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B578" w14:textId="77777777" w:rsidR="0063625B" w:rsidRDefault="0063625B" w:rsidP="009D1AEB">
      <w:pPr>
        <w:jc w:val="right"/>
        <w:rPr>
          <w:rFonts w:cs="Arial"/>
        </w:rPr>
      </w:pPr>
    </w:p>
    <w:p w14:paraId="55EDA890" w14:textId="77777777" w:rsidR="0063625B" w:rsidRDefault="0063625B" w:rsidP="009D1AEB">
      <w:pPr>
        <w:jc w:val="right"/>
        <w:rPr>
          <w:rFonts w:cs="Arial"/>
        </w:rPr>
      </w:pPr>
    </w:p>
    <w:p w14:paraId="196892B4" w14:textId="77777777" w:rsidR="0063625B" w:rsidRDefault="0063625B" w:rsidP="009D1AEB">
      <w:pPr>
        <w:jc w:val="right"/>
        <w:rPr>
          <w:rFonts w:cs="Arial"/>
        </w:rPr>
      </w:pPr>
    </w:p>
    <w:p w14:paraId="5BD0B691" w14:textId="6C2582A7" w:rsidR="00277762" w:rsidRDefault="009D1AEB" w:rsidP="009D1AEB">
      <w:pPr>
        <w:jc w:val="right"/>
        <w:rPr>
          <w:rFonts w:cs="Arial"/>
        </w:rPr>
      </w:pPr>
      <w:r w:rsidRPr="0011584D">
        <w:rPr>
          <w:rFonts w:cs="Arial"/>
        </w:rPr>
        <w:t>Warszawa,</w:t>
      </w:r>
      <w:r w:rsidR="005A0778" w:rsidRPr="0011584D">
        <w:rPr>
          <w:rFonts w:cs="Arial"/>
        </w:rPr>
        <w:t xml:space="preserve"> </w:t>
      </w:r>
      <w:r w:rsidR="00632A94">
        <w:rPr>
          <w:rFonts w:cs="Arial"/>
        </w:rPr>
        <w:t>30</w:t>
      </w:r>
      <w:r w:rsidR="005D0D3E" w:rsidRPr="0011584D">
        <w:rPr>
          <w:rFonts w:cs="Arial"/>
        </w:rPr>
        <w:t xml:space="preserve"> </w:t>
      </w:r>
      <w:r w:rsidR="0011584D" w:rsidRPr="0011584D">
        <w:rPr>
          <w:rFonts w:cs="Arial"/>
        </w:rPr>
        <w:t>sierpnia</w:t>
      </w:r>
      <w:r w:rsidR="000602CB" w:rsidRPr="0011584D">
        <w:rPr>
          <w:rFonts w:cs="Arial"/>
        </w:rPr>
        <w:t xml:space="preserve"> </w:t>
      </w:r>
      <w:r w:rsidR="009A2226" w:rsidRPr="0011584D">
        <w:rPr>
          <w:rFonts w:cs="Arial"/>
        </w:rPr>
        <w:t>2024</w:t>
      </w:r>
      <w:r w:rsidRPr="0011584D">
        <w:rPr>
          <w:rFonts w:cs="Arial"/>
        </w:rPr>
        <w:t xml:space="preserve"> r.</w:t>
      </w:r>
    </w:p>
    <w:p w14:paraId="6BD02A52" w14:textId="77777777" w:rsidR="00632A94" w:rsidRDefault="00632A94" w:rsidP="00632A94">
      <w:pPr>
        <w:rPr>
          <w:rFonts w:cs="Arial"/>
          <w:color w:val="000000"/>
          <w:sz w:val="20"/>
          <w:szCs w:val="20"/>
        </w:rPr>
      </w:pPr>
    </w:p>
    <w:p w14:paraId="37160914" w14:textId="2B4648AC" w:rsidR="00632A94" w:rsidRPr="00632A94" w:rsidRDefault="00632A94" w:rsidP="00632A94">
      <w:pPr>
        <w:spacing w:after="0" w:line="360" w:lineRule="auto"/>
        <w:rPr>
          <w:rFonts w:cs="Arial"/>
          <w:b/>
          <w:bCs/>
          <w:color w:val="000000"/>
        </w:rPr>
      </w:pPr>
      <w:r w:rsidRPr="00632A94">
        <w:rPr>
          <w:rFonts w:cs="Arial"/>
          <w:b/>
          <w:bCs/>
          <w:color w:val="000000"/>
        </w:rPr>
        <w:t>Stanowisko PLK SA po briefingu prasowym Urzędu Miasta Katowice</w:t>
      </w:r>
    </w:p>
    <w:p w14:paraId="03CFFC72" w14:textId="77777777" w:rsidR="00632A94" w:rsidRDefault="00632A94" w:rsidP="00632A94">
      <w:pPr>
        <w:spacing w:after="0" w:line="360" w:lineRule="auto"/>
        <w:rPr>
          <w:rFonts w:cs="Arial"/>
          <w:color w:val="000000"/>
        </w:rPr>
      </w:pPr>
    </w:p>
    <w:p w14:paraId="2BF48493" w14:textId="63670FA4" w:rsidR="00632A94" w:rsidRPr="00632A94" w:rsidRDefault="00632A94" w:rsidP="00632A94">
      <w:pPr>
        <w:spacing w:after="0" w:line="360" w:lineRule="auto"/>
        <w:rPr>
          <w:rFonts w:cs="Arial"/>
          <w:color w:val="000000"/>
        </w:rPr>
      </w:pPr>
      <w:r w:rsidRPr="00632A94">
        <w:rPr>
          <w:rFonts w:cs="Arial"/>
          <w:color w:val="000000"/>
        </w:rPr>
        <w:t xml:space="preserve">Przygotowujemy wdrożenie realizacji jednej z największych inwestycji infrastrukturalnych na terenie województwa śląskiego. </w:t>
      </w:r>
    </w:p>
    <w:p w14:paraId="5E8ECDBF" w14:textId="77777777" w:rsidR="00632A94" w:rsidRPr="00632A94" w:rsidRDefault="00632A94" w:rsidP="00632A94">
      <w:pPr>
        <w:spacing w:after="0" w:line="360" w:lineRule="auto"/>
        <w:rPr>
          <w:rFonts w:cs="Arial"/>
          <w:color w:val="000000"/>
        </w:rPr>
      </w:pPr>
    </w:p>
    <w:p w14:paraId="27780A21" w14:textId="77777777" w:rsidR="00632A94" w:rsidRPr="00632A94" w:rsidRDefault="00632A94" w:rsidP="00632A94">
      <w:pPr>
        <w:spacing w:after="0" w:line="360" w:lineRule="auto"/>
        <w:rPr>
          <w:rFonts w:cs="Arial"/>
          <w:color w:val="000000"/>
        </w:rPr>
      </w:pPr>
      <w:r w:rsidRPr="00632A94">
        <w:rPr>
          <w:rFonts w:cs="Arial"/>
          <w:color w:val="000000"/>
        </w:rPr>
        <w:t xml:space="preserve">Odziedziczyliśmy projekt z licznymi zaniedbaniami na poziomie planowania wdrażania robót budowlanych oraz interakcji z interesariuszami i sąsiadami inwestycji w czasie jej realizacji. Kwestie, które powinny być adresowane w poprzednich latach planowania inwestycji, a które nie zostały dopilnowane przez poprzednie władze PLK SA.  </w:t>
      </w:r>
    </w:p>
    <w:p w14:paraId="4329637D" w14:textId="77777777" w:rsidR="00632A94" w:rsidRPr="00632A94" w:rsidRDefault="00632A94" w:rsidP="00632A94">
      <w:pPr>
        <w:spacing w:after="0" w:line="360" w:lineRule="auto"/>
        <w:rPr>
          <w:rFonts w:cs="Arial"/>
          <w:color w:val="000000"/>
        </w:rPr>
      </w:pPr>
    </w:p>
    <w:p w14:paraId="25DA8189" w14:textId="77777777" w:rsidR="00632A94" w:rsidRPr="00632A94" w:rsidRDefault="00632A94" w:rsidP="00632A94">
      <w:pPr>
        <w:spacing w:after="0" w:line="360" w:lineRule="auto"/>
        <w:rPr>
          <w:rFonts w:cs="Arial"/>
          <w:color w:val="000000"/>
        </w:rPr>
      </w:pPr>
      <w:r w:rsidRPr="00632A94">
        <w:rPr>
          <w:rFonts w:cs="Arial"/>
          <w:color w:val="000000"/>
        </w:rPr>
        <w:t>Tym większy wysiłek wkładamy od daty podpisania umowy z wykonawcą w kwietniu tego roku, nadrabiając zaległości w tym zakresie, w dbanie o to, aby realizacja inwestycji przebiegała z jak najmniejszymi uciążliwościami dla podróżnych, mieszkańców i kierowców. Mając na uwadze ich komfort, zmiany w komunikacji związane z przebudową pierwszych czterech wiaduktów w Katowicach będą wprowadzane etapami, w cotygodniowych odstępach. Zakres prac nie objął sąsiadujących ze sobą obiektów właśnie po to, by zapewnić mieszkańcom alternatywne drogi przemieszania się po mieście.</w:t>
      </w:r>
    </w:p>
    <w:p w14:paraId="4AA8376A" w14:textId="77777777" w:rsidR="00632A94" w:rsidRPr="00632A94" w:rsidRDefault="00632A94" w:rsidP="00632A94">
      <w:pPr>
        <w:spacing w:after="0" w:line="360" w:lineRule="auto"/>
        <w:rPr>
          <w:rFonts w:cs="Arial"/>
          <w:color w:val="000000"/>
        </w:rPr>
      </w:pPr>
    </w:p>
    <w:p w14:paraId="3262C4C3" w14:textId="77777777" w:rsidR="00632A94" w:rsidRPr="00632A94" w:rsidRDefault="00632A94" w:rsidP="00632A94">
      <w:pPr>
        <w:spacing w:after="0" w:line="360" w:lineRule="auto"/>
        <w:rPr>
          <w:rFonts w:cs="Arial"/>
          <w:color w:val="000000"/>
        </w:rPr>
      </w:pPr>
      <w:r w:rsidRPr="00632A94">
        <w:rPr>
          <w:rFonts w:cs="Arial"/>
          <w:color w:val="000000"/>
        </w:rPr>
        <w:t xml:space="preserve">Od kilku miesięcy prowadziliśmy intensywne prace przygotowawcze do realizacji inwestycji w Katowicach, w tym szerokie uzgodnienia z Urzędem Miasta, Metropolią i przewoźnikami. Ustalany jest harmonogram zmian w komunikacji. Wykonawca gromadził materiały. Trwała rozszerzona inwentaryzacja przyrodnicza, przygotowanie placu budowy, inwentaryzacja dróg i budynków oraz uszczegóławiające badania geologiczne. </w:t>
      </w:r>
    </w:p>
    <w:p w14:paraId="12232BDC" w14:textId="77777777" w:rsidR="00632A94" w:rsidRPr="00632A94" w:rsidRDefault="00632A94" w:rsidP="00632A94">
      <w:pPr>
        <w:spacing w:after="0" w:line="360" w:lineRule="auto"/>
        <w:rPr>
          <w:rFonts w:cs="Arial"/>
          <w:color w:val="000000"/>
        </w:rPr>
      </w:pPr>
    </w:p>
    <w:p w14:paraId="6A56412E" w14:textId="77777777" w:rsidR="00632A94" w:rsidRPr="00632A94" w:rsidRDefault="00632A94" w:rsidP="00632A94">
      <w:pPr>
        <w:spacing w:after="0" w:line="360" w:lineRule="auto"/>
        <w:rPr>
          <w:rFonts w:cs="Arial"/>
          <w:color w:val="000000"/>
        </w:rPr>
      </w:pPr>
      <w:r w:rsidRPr="00632A94">
        <w:rPr>
          <w:rFonts w:cs="Arial"/>
          <w:color w:val="000000"/>
        </w:rPr>
        <w:t>Od 2 września rozpoczynamy przebudowę linii kolejowej na szlaku Katowice Szopienice Południowe – Katowice Piotrowice. W wyjątkowych sytuacjach, gdy będzie tego wymagać technologia robót, prace mogą być realizowane w godzinach nocnych z ograniczeniem ich wpływu na komfort mieszkańców Katowic.</w:t>
      </w:r>
    </w:p>
    <w:p w14:paraId="0A0F6CA3" w14:textId="77777777" w:rsidR="00632A94" w:rsidRPr="00632A94" w:rsidRDefault="00632A94" w:rsidP="00632A94">
      <w:pPr>
        <w:spacing w:after="0" w:line="360" w:lineRule="auto"/>
        <w:rPr>
          <w:rFonts w:cs="Arial"/>
          <w:color w:val="000000"/>
        </w:rPr>
      </w:pPr>
    </w:p>
    <w:p w14:paraId="0CC76469" w14:textId="77777777" w:rsidR="00632A94" w:rsidRPr="00632A94" w:rsidRDefault="00632A94" w:rsidP="00632A94">
      <w:pPr>
        <w:spacing w:after="0" w:line="360" w:lineRule="auto"/>
        <w:rPr>
          <w:rFonts w:cs="Arial"/>
          <w:color w:val="000000"/>
        </w:rPr>
      </w:pPr>
      <w:r w:rsidRPr="00632A94">
        <w:rPr>
          <w:rFonts w:cs="Arial"/>
          <w:color w:val="000000"/>
        </w:rPr>
        <w:t xml:space="preserve">W związku z szerokim zakresem przebudowy oraz jej oddziaływania, konieczne będą całkowite lub częściowe zamknięcia wiaduktów dla ruchu drogowego i pieszego. Na czas tych zmian, będą </w:t>
      </w:r>
      <w:r w:rsidRPr="00632A94">
        <w:rPr>
          <w:rFonts w:cs="Arial"/>
          <w:color w:val="000000"/>
        </w:rPr>
        <w:lastRenderedPageBreak/>
        <w:t xml:space="preserve">przygotowane alternatywne trasy dojazdu dla samochodów i przejść dla pieszych. Terminy zamknięć zostały ustalone z udziałem przedstawicieli Urzędu Miasta, którzy od początku biorą aktywny udział w uzgodnieniach wpływu inwestycji na transport i układ komunikacyjny. </w:t>
      </w:r>
    </w:p>
    <w:p w14:paraId="5863D6A7" w14:textId="77777777" w:rsidR="00632A94" w:rsidRPr="00632A94" w:rsidRDefault="00632A94" w:rsidP="00632A94">
      <w:pPr>
        <w:spacing w:after="0" w:line="360" w:lineRule="auto"/>
        <w:rPr>
          <w:rFonts w:cs="Arial"/>
          <w:color w:val="000000"/>
        </w:rPr>
      </w:pPr>
    </w:p>
    <w:p w14:paraId="092E9B97" w14:textId="77777777" w:rsidR="00632A94" w:rsidRPr="00632A94" w:rsidRDefault="00632A94" w:rsidP="00632A94">
      <w:pPr>
        <w:spacing w:after="0" w:line="360" w:lineRule="auto"/>
        <w:rPr>
          <w:rFonts w:cs="Arial"/>
          <w:color w:val="000000"/>
        </w:rPr>
      </w:pPr>
      <w:r w:rsidRPr="00632A94">
        <w:rPr>
          <w:rFonts w:cs="Arial"/>
          <w:color w:val="000000"/>
        </w:rPr>
        <w:t xml:space="preserve">Od ponad 2 miesięcy organizowane są cotygodniowe spotkania PLK SA z przedstawicielami Urzędu Miasta Katowice oraz wskazanymi przez Urząd interesariuszami (m.in. ZTM, </w:t>
      </w:r>
      <w:proofErr w:type="spellStart"/>
      <w:r w:rsidRPr="00632A94">
        <w:rPr>
          <w:rFonts w:cs="Arial"/>
          <w:color w:val="000000"/>
        </w:rPr>
        <w:t>MZUiM</w:t>
      </w:r>
      <w:proofErr w:type="spellEnd"/>
      <w:r w:rsidRPr="00632A94">
        <w:rPr>
          <w:rFonts w:cs="Arial"/>
          <w:color w:val="000000"/>
        </w:rPr>
        <w:t xml:space="preserve">, Policja), na których omawiane i uzgadniane były szczegółowe rozwiązania, dotyczące tymczasowej organizacji ruchu. </w:t>
      </w:r>
    </w:p>
    <w:p w14:paraId="5C1397F1" w14:textId="77777777" w:rsidR="00632A94" w:rsidRPr="00632A94" w:rsidRDefault="00632A94" w:rsidP="00632A94">
      <w:pPr>
        <w:spacing w:after="0" w:line="360" w:lineRule="auto"/>
        <w:rPr>
          <w:rFonts w:cs="Arial"/>
          <w:color w:val="000000"/>
        </w:rPr>
      </w:pPr>
    </w:p>
    <w:p w14:paraId="76B8D935" w14:textId="77777777" w:rsidR="00632A94" w:rsidRPr="00632A94" w:rsidRDefault="00632A94" w:rsidP="00632A94">
      <w:pPr>
        <w:spacing w:after="0" w:line="360" w:lineRule="auto"/>
        <w:rPr>
          <w:rFonts w:cs="Arial"/>
          <w:color w:val="000000"/>
        </w:rPr>
      </w:pPr>
      <w:r w:rsidRPr="00632A94">
        <w:rPr>
          <w:rFonts w:cs="Arial"/>
          <w:color w:val="000000"/>
        </w:rPr>
        <w:t>Wykonawca robót (firma TORPOL) przygotował projekty organizacji robót z udziałem specjalistycznych firm, które wykonują podobne projekty na terenie aglomeracji śląskiej, zgodnie z wymaganiami wskazanymi m.in. przez Urząd Miasta. Projekty zostały sporządzone na podstawie bieżących ustaleń z Urzędem Miasta oraz poszczególnymi interesariuszami.</w:t>
      </w:r>
    </w:p>
    <w:p w14:paraId="2C71AC3C" w14:textId="77777777" w:rsidR="00632A94" w:rsidRPr="00632A94" w:rsidRDefault="00632A94" w:rsidP="00632A94">
      <w:pPr>
        <w:spacing w:after="0" w:line="360" w:lineRule="auto"/>
        <w:rPr>
          <w:rFonts w:cs="Arial"/>
          <w:color w:val="000000"/>
        </w:rPr>
      </w:pPr>
    </w:p>
    <w:p w14:paraId="1FE93584" w14:textId="77777777" w:rsidR="00632A94" w:rsidRPr="00632A94" w:rsidRDefault="00632A94" w:rsidP="00632A94">
      <w:pPr>
        <w:spacing w:after="0" w:line="360" w:lineRule="auto"/>
        <w:rPr>
          <w:rFonts w:cs="Arial"/>
          <w:color w:val="000000"/>
        </w:rPr>
      </w:pPr>
      <w:r w:rsidRPr="00632A94">
        <w:rPr>
          <w:rFonts w:cs="Arial"/>
          <w:color w:val="000000"/>
        </w:rPr>
        <w:t xml:space="preserve">W wyniku prowadzonych spotkań został już uzgodniony komplet projektów tymczasowej organizacji ruchu przez wskazanych przez Miasto Katowice interesariuszy - ZTM oraz </w:t>
      </w:r>
      <w:proofErr w:type="spellStart"/>
      <w:r w:rsidRPr="00632A94">
        <w:rPr>
          <w:rFonts w:cs="Arial"/>
          <w:color w:val="000000"/>
        </w:rPr>
        <w:t>MZUiM</w:t>
      </w:r>
      <w:proofErr w:type="spellEnd"/>
      <w:r w:rsidRPr="00632A94">
        <w:rPr>
          <w:rFonts w:cs="Arial"/>
          <w:color w:val="000000"/>
        </w:rPr>
        <w:t xml:space="preserve">. Aktualnie jesteśmy w trakcie uzyskiwania ostatnich formalnych uzgodnień przez Policję w zakresie sygnalizacji świetlnej dla ul. Granicznej i Mikołowskiej oraz organizacji ruchu dla ul. Załęskiej i Przodowników. </w:t>
      </w:r>
    </w:p>
    <w:p w14:paraId="50B6D9E0" w14:textId="77777777" w:rsidR="00632A94" w:rsidRPr="00632A94" w:rsidRDefault="00632A94" w:rsidP="00632A94">
      <w:pPr>
        <w:spacing w:after="0" w:line="360" w:lineRule="auto"/>
        <w:rPr>
          <w:rFonts w:cs="Arial"/>
          <w:color w:val="000000"/>
        </w:rPr>
      </w:pPr>
      <w:r w:rsidRPr="00632A94">
        <w:rPr>
          <w:rFonts w:cs="Arial"/>
          <w:color w:val="000000"/>
        </w:rPr>
        <w:t xml:space="preserve">Mamy uzgodnioną przez Miasto Katowice tymczasową organizację ruchu dla ulicy Bagiennej oraz złożony komplet dla ulicy Kłodnickiej. Dla ulicy Mikołowskiej oraz Granicznej dokumentacja zostanie złożona do Urzędu Miasta Katowice na początku przyszłego tygodnia. </w:t>
      </w:r>
    </w:p>
    <w:p w14:paraId="11D146D0" w14:textId="77777777" w:rsidR="00632A94" w:rsidRPr="00632A94" w:rsidRDefault="00632A94" w:rsidP="00632A94">
      <w:pPr>
        <w:spacing w:after="0" w:line="360" w:lineRule="auto"/>
        <w:rPr>
          <w:rFonts w:cs="Arial"/>
          <w:color w:val="000000"/>
        </w:rPr>
      </w:pPr>
    </w:p>
    <w:p w14:paraId="24964446" w14:textId="77777777" w:rsidR="00632A94" w:rsidRPr="00632A94" w:rsidRDefault="00632A94" w:rsidP="00632A94">
      <w:pPr>
        <w:spacing w:after="0" w:line="360" w:lineRule="auto"/>
        <w:rPr>
          <w:rFonts w:cs="Arial"/>
          <w:color w:val="000000" w:themeColor="text1"/>
        </w:rPr>
      </w:pPr>
      <w:r w:rsidRPr="00632A94">
        <w:rPr>
          <w:rFonts w:cs="Arial"/>
          <w:color w:val="000000" w:themeColor="text1"/>
        </w:rPr>
        <w:t>Tymczasowa organizacja ruchu będzie wprowadzana sukcesywnie, zgodnie z terminami do tej pory uzgadnianymi przez Urząd Miasta:</w:t>
      </w:r>
    </w:p>
    <w:p w14:paraId="33C5F970" w14:textId="77777777" w:rsidR="00632A94" w:rsidRPr="00632A94" w:rsidRDefault="00632A94" w:rsidP="00632A94">
      <w:pPr>
        <w:spacing w:after="0" w:line="360" w:lineRule="auto"/>
        <w:rPr>
          <w:rFonts w:cs="Arial"/>
          <w:color w:val="000000" w:themeColor="text1"/>
        </w:rPr>
      </w:pPr>
    </w:p>
    <w:p w14:paraId="4CFF0684" w14:textId="77777777" w:rsidR="00632A94" w:rsidRPr="00632A94" w:rsidRDefault="00632A94" w:rsidP="00632A94">
      <w:pPr>
        <w:spacing w:after="0" w:line="360" w:lineRule="auto"/>
        <w:rPr>
          <w:rFonts w:cs="Arial"/>
          <w:color w:val="000000" w:themeColor="text1"/>
        </w:rPr>
      </w:pPr>
      <w:r w:rsidRPr="00632A94">
        <w:rPr>
          <w:rFonts w:cs="Arial"/>
          <w:color w:val="000000" w:themeColor="text1"/>
        </w:rPr>
        <w:t xml:space="preserve">- Bagienna 9.09.2024 </w:t>
      </w:r>
    </w:p>
    <w:p w14:paraId="6EA9E512" w14:textId="77777777" w:rsidR="00632A94" w:rsidRPr="00632A94" w:rsidRDefault="00632A94" w:rsidP="00632A94">
      <w:pPr>
        <w:spacing w:after="0" w:line="360" w:lineRule="auto"/>
        <w:rPr>
          <w:rFonts w:cs="Arial"/>
          <w:color w:val="000000" w:themeColor="text1"/>
        </w:rPr>
      </w:pPr>
      <w:r w:rsidRPr="00632A94">
        <w:rPr>
          <w:rFonts w:cs="Arial"/>
          <w:color w:val="000000" w:themeColor="text1"/>
        </w:rPr>
        <w:t>- Graniczna 16.09.2024</w:t>
      </w:r>
    </w:p>
    <w:p w14:paraId="06C5CBB1" w14:textId="77777777" w:rsidR="00632A94" w:rsidRPr="00632A94" w:rsidRDefault="00632A94" w:rsidP="00632A94">
      <w:pPr>
        <w:spacing w:after="0" w:line="360" w:lineRule="auto"/>
        <w:rPr>
          <w:rFonts w:cs="Arial"/>
          <w:color w:val="000000" w:themeColor="text1"/>
        </w:rPr>
      </w:pPr>
      <w:r w:rsidRPr="00632A94">
        <w:rPr>
          <w:rFonts w:cs="Arial"/>
          <w:color w:val="000000" w:themeColor="text1"/>
        </w:rPr>
        <w:t>- Mikołowska 23.09.2024</w:t>
      </w:r>
    </w:p>
    <w:p w14:paraId="6D240B5B" w14:textId="77777777" w:rsidR="00632A94" w:rsidRPr="00632A94" w:rsidRDefault="00632A94" w:rsidP="00632A94">
      <w:pPr>
        <w:spacing w:after="0" w:line="360" w:lineRule="auto"/>
        <w:rPr>
          <w:rFonts w:cs="Arial"/>
          <w:color w:val="000000" w:themeColor="text1"/>
        </w:rPr>
      </w:pPr>
      <w:r w:rsidRPr="00632A94">
        <w:rPr>
          <w:rFonts w:cs="Arial"/>
          <w:color w:val="000000" w:themeColor="text1"/>
        </w:rPr>
        <w:t>- Kłodnicka 30.09.2024</w:t>
      </w:r>
    </w:p>
    <w:p w14:paraId="1AD49BE5" w14:textId="77777777" w:rsidR="00632A94" w:rsidRPr="00632A94" w:rsidRDefault="00632A94" w:rsidP="00632A94">
      <w:pPr>
        <w:spacing w:after="0" w:line="360" w:lineRule="auto"/>
        <w:rPr>
          <w:rFonts w:cs="Arial"/>
          <w:color w:val="000000" w:themeColor="text1"/>
        </w:rPr>
      </w:pPr>
      <w:r w:rsidRPr="00632A94">
        <w:rPr>
          <w:rFonts w:cs="Arial"/>
          <w:color w:val="000000" w:themeColor="text1"/>
        </w:rPr>
        <w:t>- Załęska, Przodowników 18.11.2024.</w:t>
      </w:r>
    </w:p>
    <w:p w14:paraId="696D6127" w14:textId="77777777" w:rsidR="00632A94" w:rsidRPr="00632A94" w:rsidRDefault="00632A94" w:rsidP="00632A94">
      <w:pPr>
        <w:spacing w:after="0" w:line="360" w:lineRule="auto"/>
        <w:rPr>
          <w:rFonts w:cs="Arial"/>
          <w:color w:val="000000" w:themeColor="text1"/>
        </w:rPr>
      </w:pPr>
    </w:p>
    <w:p w14:paraId="24350184" w14:textId="77777777" w:rsidR="00632A94" w:rsidRPr="00632A94" w:rsidRDefault="00632A94" w:rsidP="00632A94">
      <w:pPr>
        <w:spacing w:after="0" w:line="360" w:lineRule="auto"/>
        <w:rPr>
          <w:rFonts w:cs="Arial"/>
          <w:color w:val="000000" w:themeColor="text1"/>
        </w:rPr>
      </w:pPr>
      <w:r w:rsidRPr="00632A94">
        <w:rPr>
          <w:rFonts w:cs="Arial"/>
          <w:color w:val="000000" w:themeColor="text1"/>
        </w:rPr>
        <w:t xml:space="preserve">Niezmiennie traktując samorząd jako kluczowego partnera w tej inwestycji i biorąc pod uwagę dziś zgłoszone sugestie Urzędu Miasta Katowice o potrzebnym dodatkowym czasie na wprowadzenie przez Urząd oznakowania w ramach organizacji ruchu, nasze prace rozpoczniemy zaraz po zrealizowaniu odpowiednich działań przez samorząd, intensyfikując prace Wykonawcy tak, aby utrzymać główne terminy umowne. </w:t>
      </w:r>
    </w:p>
    <w:p w14:paraId="2B36D8B9" w14:textId="77777777" w:rsidR="00632A94" w:rsidRPr="00632A94" w:rsidRDefault="00632A94" w:rsidP="00632A94">
      <w:pPr>
        <w:spacing w:after="0" w:line="360" w:lineRule="auto"/>
        <w:rPr>
          <w:rFonts w:cs="Arial"/>
          <w:color w:val="000000"/>
        </w:rPr>
      </w:pPr>
    </w:p>
    <w:p w14:paraId="72250978" w14:textId="77777777" w:rsidR="00632A94" w:rsidRPr="00632A94" w:rsidRDefault="00632A94" w:rsidP="00632A94">
      <w:pPr>
        <w:spacing w:after="0" w:line="360" w:lineRule="auto"/>
        <w:rPr>
          <w:rFonts w:cs="Arial"/>
          <w:color w:val="000000"/>
        </w:rPr>
      </w:pPr>
      <w:r w:rsidRPr="00632A94">
        <w:rPr>
          <w:rFonts w:cs="Arial"/>
          <w:color w:val="000000"/>
        </w:rPr>
        <w:lastRenderedPageBreak/>
        <w:t xml:space="preserve">Wykonawca PLK SA ma podpisane umowy na usługi tymczasowej komunikacji miejskiej z Kolejami Śląskimi oraz ZTM, na cały okres obowiązywania zamknięć. </w:t>
      </w:r>
    </w:p>
    <w:p w14:paraId="430D3FAB" w14:textId="77777777" w:rsidR="00632A94" w:rsidRDefault="00632A94" w:rsidP="006A18AE">
      <w:pPr>
        <w:spacing w:after="0" w:line="240" w:lineRule="auto"/>
        <w:rPr>
          <w:rStyle w:val="Pogrubienie"/>
          <w:rFonts w:cs="Arial"/>
        </w:rPr>
      </w:pPr>
    </w:p>
    <w:p w14:paraId="6A3158B6" w14:textId="2B85B213" w:rsidR="007C1108" w:rsidRDefault="007C1108" w:rsidP="006A18AE">
      <w:pPr>
        <w:spacing w:after="0" w:line="240" w:lineRule="auto"/>
        <w:rPr>
          <w:rStyle w:val="Pogrubienie"/>
          <w:rFonts w:cs="Arial"/>
        </w:rPr>
      </w:pPr>
      <w:r w:rsidRPr="007F3648">
        <w:rPr>
          <w:rStyle w:val="Pogrubienie"/>
          <w:rFonts w:cs="Arial"/>
        </w:rPr>
        <w:t>Kontakt dla mediów:</w:t>
      </w:r>
    </w:p>
    <w:p w14:paraId="082C628E" w14:textId="77777777" w:rsidR="00632A94" w:rsidRDefault="00632A94" w:rsidP="006A18AE">
      <w:pPr>
        <w:spacing w:after="0" w:line="240" w:lineRule="auto"/>
      </w:pPr>
      <w:r>
        <w:t>Rusłana Krzemińska</w:t>
      </w:r>
    </w:p>
    <w:p w14:paraId="02252D2A" w14:textId="7F0AAE61" w:rsidR="007C1108" w:rsidRDefault="00632A94" w:rsidP="006A18AE">
      <w:pPr>
        <w:spacing w:after="0" w:line="240" w:lineRule="auto"/>
      </w:pPr>
      <w:r>
        <w:t xml:space="preserve">Rzecznik </w:t>
      </w:r>
      <w:r w:rsidR="007C1108" w:rsidRPr="007F3648">
        <w:t>prasowy</w:t>
      </w:r>
      <w:r w:rsidR="007C1108" w:rsidRPr="007C6A99">
        <w:rPr>
          <w:rStyle w:val="Pogrubienie"/>
          <w:rFonts w:cs="Arial"/>
        </w:rPr>
        <w:t xml:space="preserve"> </w:t>
      </w:r>
      <w:r w:rsidR="007C1108">
        <w:rPr>
          <w:rStyle w:val="Pogrubienie"/>
          <w:rFonts w:cs="Arial"/>
        </w:rPr>
        <w:t xml:space="preserve">                                                                                                                             </w:t>
      </w:r>
      <w:r w:rsidR="007C1108" w:rsidRPr="007C6A99">
        <w:rPr>
          <w:rStyle w:val="Pogrubienie"/>
          <w:rFonts w:cs="Arial"/>
          <w:b w:val="0"/>
        </w:rPr>
        <w:t>PKP Polskie Linie Kolejowe S.A.</w:t>
      </w:r>
      <w:r w:rsidR="007C1108" w:rsidRPr="007C6A99">
        <w:rPr>
          <w:b/>
        </w:rPr>
        <w:br/>
      </w:r>
      <w:r w:rsidR="007C1108" w:rsidRPr="007F3648">
        <w:rPr>
          <w:rStyle w:val="Hipercze"/>
          <w:color w:val="0071BC"/>
          <w:shd w:val="clear" w:color="auto" w:fill="FFFFFF"/>
        </w:rPr>
        <w:t>rzecznik@plk-sa.pl</w:t>
      </w:r>
      <w:r w:rsidR="007C1108">
        <w:br/>
        <w:t>T: </w:t>
      </w:r>
      <w:r w:rsidR="0011584D">
        <w:t>22 473 30 02</w:t>
      </w:r>
    </w:p>
    <w:p w14:paraId="67425F13" w14:textId="77777777" w:rsidR="007C1108" w:rsidRPr="00421617" w:rsidRDefault="007C1108" w:rsidP="00421617">
      <w:pPr>
        <w:pStyle w:val="NormalnyWeb"/>
        <w:shd w:val="clear" w:color="auto" w:fill="FFFFFF"/>
        <w:spacing w:before="0" w:beforeAutospacing="0" w:after="225" w:afterAutospacing="0" w:line="369" w:lineRule="atLeast"/>
        <w:rPr>
          <w:rFonts w:ascii="Arial" w:hAnsi="Arial" w:cs="Arial"/>
          <w:sz w:val="22"/>
          <w:szCs w:val="22"/>
        </w:rPr>
      </w:pPr>
    </w:p>
    <w:sectPr w:rsidR="007C1108" w:rsidRPr="00421617" w:rsidSect="001863F7">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087B" w14:textId="77777777" w:rsidR="00B10875" w:rsidRDefault="00B10875" w:rsidP="009D1AEB">
      <w:pPr>
        <w:spacing w:after="0" w:line="240" w:lineRule="auto"/>
      </w:pPr>
      <w:r>
        <w:separator/>
      </w:r>
    </w:p>
  </w:endnote>
  <w:endnote w:type="continuationSeparator" w:id="0">
    <w:p w14:paraId="03F0F0CB" w14:textId="77777777" w:rsidR="00B10875" w:rsidRDefault="00B10875"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0439" w14:textId="77777777" w:rsidR="00860074" w:rsidRDefault="00860074" w:rsidP="00860074">
    <w:pPr>
      <w:spacing w:after="0" w:line="240" w:lineRule="auto"/>
      <w:rPr>
        <w:rFonts w:cs="Arial"/>
        <w:color w:val="727271"/>
        <w:sz w:val="14"/>
        <w:szCs w:val="14"/>
      </w:rPr>
    </w:pPr>
  </w:p>
  <w:p w14:paraId="7707C4B0" w14:textId="77777777" w:rsidR="00076292" w:rsidRPr="00714D33" w:rsidRDefault="00076292" w:rsidP="00076292">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14:paraId="001186CF" w14:textId="77777777" w:rsidR="00076292" w:rsidRPr="00714D33" w:rsidRDefault="00076292" w:rsidP="00076292">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14:paraId="3B6D51D8" w14:textId="030DC749" w:rsidR="00860074" w:rsidRPr="00860074" w:rsidRDefault="00076292" w:rsidP="00076292">
    <w:pPr>
      <w:spacing w:after="0" w:line="240" w:lineRule="auto"/>
      <w:jc w:val="both"/>
      <w:rPr>
        <w:rFonts w:cs="Arial"/>
        <w:color w:val="727271"/>
        <w:sz w:val="14"/>
        <w:szCs w:val="14"/>
      </w:rPr>
    </w:pPr>
    <w:r w:rsidRPr="00714D33">
      <w:rPr>
        <w:rFonts w:cs="Arial"/>
        <w:color w:val="727271"/>
        <w:sz w:val="14"/>
        <w:szCs w:val="14"/>
      </w:rPr>
      <w:t xml:space="preserve">REGON 017319027. Wysokość kapitału zakładowego w całości wpłaconego: </w:t>
    </w:r>
    <w:r w:rsidR="007B3D54" w:rsidRPr="005B077A">
      <w:rPr>
        <w:rFonts w:cs="Arial"/>
        <w:color w:val="727271"/>
        <w:sz w:val="14"/>
        <w:szCs w:val="14"/>
      </w:rPr>
      <w:t>33.</w:t>
    </w:r>
    <w:r w:rsidR="007B3D54">
      <w:rPr>
        <w:rFonts w:cs="Arial"/>
        <w:color w:val="727271"/>
        <w:sz w:val="14"/>
        <w:szCs w:val="14"/>
      </w:rPr>
      <w:t>335</w:t>
    </w:r>
    <w:r w:rsidR="007B3D54" w:rsidRPr="005B077A">
      <w:rPr>
        <w:rFonts w:cs="Arial"/>
        <w:color w:val="727271"/>
        <w:sz w:val="14"/>
        <w:szCs w:val="14"/>
      </w:rPr>
      <w:t>.</w:t>
    </w:r>
    <w:r w:rsidR="007B3D54">
      <w:rPr>
        <w:rFonts w:cs="Arial"/>
        <w:color w:val="727271"/>
        <w:sz w:val="14"/>
        <w:szCs w:val="14"/>
      </w:rPr>
      <w:t>532</w:t>
    </w:r>
    <w:r w:rsidR="007B3D54" w:rsidRPr="005B077A">
      <w:rPr>
        <w:rFonts w:cs="Arial"/>
        <w:color w:val="727271"/>
        <w:sz w:val="14"/>
        <w:szCs w:val="14"/>
      </w:rPr>
      <w:t>.000,00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308E" w14:textId="77777777" w:rsidR="00B10875" w:rsidRDefault="00B10875" w:rsidP="009D1AEB">
      <w:pPr>
        <w:spacing w:after="0" w:line="240" w:lineRule="auto"/>
      </w:pPr>
      <w:r>
        <w:separator/>
      </w:r>
    </w:p>
  </w:footnote>
  <w:footnote w:type="continuationSeparator" w:id="0">
    <w:p w14:paraId="7E1CC8C6" w14:textId="77777777" w:rsidR="00B10875" w:rsidRDefault="00B10875"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BB53" w14:textId="77777777"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214A7526" wp14:editId="407D0467">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07B3EC86"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1C8579D1" w14:textId="77777777" w:rsidR="009D1AEB" w:rsidRDefault="009D1AEB" w:rsidP="009D1AEB">
                          <w:pPr>
                            <w:spacing w:after="0"/>
                            <w:rPr>
                              <w:rFonts w:cs="Arial"/>
                              <w:sz w:val="16"/>
                              <w:szCs w:val="16"/>
                            </w:rPr>
                          </w:pPr>
                          <w:r>
                            <w:rPr>
                              <w:rFonts w:cs="Arial"/>
                              <w:sz w:val="16"/>
                              <w:szCs w:val="16"/>
                            </w:rPr>
                            <w:t>Biuro Komunikacji i Promocji</w:t>
                          </w:r>
                        </w:p>
                        <w:p w14:paraId="479F160D"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D1DC35E"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9DCD466"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67CD326E"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46149CF2" w14:textId="77777777" w:rsidR="009D1AEB" w:rsidRPr="004D6EC9" w:rsidRDefault="009D1AEB" w:rsidP="009D1AEB">
                          <w:pPr>
                            <w:spacing w:after="0"/>
                            <w:rPr>
                              <w:rFonts w:cs="Arial"/>
                              <w:sz w:val="16"/>
                              <w:szCs w:val="16"/>
                            </w:rPr>
                          </w:pPr>
                          <w:r w:rsidRPr="004D6EC9">
                            <w:rPr>
                              <w:rFonts w:cs="Arial"/>
                              <w:sz w:val="16"/>
                              <w:szCs w:val="16"/>
                            </w:rPr>
                            <w:t>www.plk-sa.pl</w:t>
                          </w:r>
                        </w:p>
                        <w:p w14:paraId="1FD5DAD7"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4A7526"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c1gEAAJEDAAAOAAAAZHJzL2Uyb0RvYy54bWysU9uO0zAQfUfiHyy/06RFVGz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" filled="f" stroked="f">
              <v:textbox inset="0,0,0,0">
                <w:txbxContent>
                  <w:p w14:paraId="07B3EC86"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1C8579D1" w14:textId="77777777" w:rsidR="009D1AEB" w:rsidRDefault="009D1AEB" w:rsidP="009D1AEB">
                    <w:pPr>
                      <w:spacing w:after="0"/>
                      <w:rPr>
                        <w:rFonts w:cs="Arial"/>
                        <w:sz w:val="16"/>
                        <w:szCs w:val="16"/>
                      </w:rPr>
                    </w:pPr>
                    <w:r>
                      <w:rPr>
                        <w:rFonts w:cs="Arial"/>
                        <w:sz w:val="16"/>
                        <w:szCs w:val="16"/>
                      </w:rPr>
                      <w:t>Biuro Komunikacji i Promocji</w:t>
                    </w:r>
                  </w:p>
                  <w:p w14:paraId="479F160D"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D1DC35E"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9DCD466"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67CD326E"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46149CF2" w14:textId="77777777" w:rsidR="009D1AEB" w:rsidRPr="004D6EC9" w:rsidRDefault="009D1AEB" w:rsidP="009D1AEB">
                    <w:pPr>
                      <w:spacing w:after="0"/>
                      <w:rPr>
                        <w:rFonts w:cs="Arial"/>
                        <w:sz w:val="16"/>
                        <w:szCs w:val="16"/>
                      </w:rPr>
                    </w:pPr>
                    <w:r w:rsidRPr="004D6EC9">
                      <w:rPr>
                        <w:rFonts w:cs="Arial"/>
                        <w:sz w:val="16"/>
                        <w:szCs w:val="16"/>
                      </w:rPr>
                      <w:t>www.plk-sa.pl</w:t>
                    </w:r>
                  </w:p>
                  <w:p w14:paraId="1FD5DAD7" w14:textId="77777777"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171EB5D8" wp14:editId="1032CB74">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463C28C0"/>
    <w:multiLevelType w:val="hybridMultilevel"/>
    <w:tmpl w:val="CB04F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3585540">
    <w:abstractNumId w:val="1"/>
  </w:num>
  <w:num w:numId="2" w16cid:durableId="1466775940">
    <w:abstractNumId w:val="0"/>
  </w:num>
  <w:num w:numId="3" w16cid:durableId="288975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EB"/>
    <w:rsid w:val="00010F04"/>
    <w:rsid w:val="000149B4"/>
    <w:rsid w:val="00023C45"/>
    <w:rsid w:val="00056219"/>
    <w:rsid w:val="00056E94"/>
    <w:rsid w:val="000602CB"/>
    <w:rsid w:val="000701C5"/>
    <w:rsid w:val="00072424"/>
    <w:rsid w:val="00072994"/>
    <w:rsid w:val="00076292"/>
    <w:rsid w:val="00092D03"/>
    <w:rsid w:val="000A3B2B"/>
    <w:rsid w:val="000D3EC2"/>
    <w:rsid w:val="000D4320"/>
    <w:rsid w:val="000D4686"/>
    <w:rsid w:val="000F1E4F"/>
    <w:rsid w:val="00106CFB"/>
    <w:rsid w:val="0011584D"/>
    <w:rsid w:val="0012601E"/>
    <w:rsid w:val="0014543B"/>
    <w:rsid w:val="00177374"/>
    <w:rsid w:val="001863F7"/>
    <w:rsid w:val="00191DED"/>
    <w:rsid w:val="001A0115"/>
    <w:rsid w:val="001A0D1E"/>
    <w:rsid w:val="001A0FA4"/>
    <w:rsid w:val="001B24C8"/>
    <w:rsid w:val="001B3671"/>
    <w:rsid w:val="001E0F55"/>
    <w:rsid w:val="001E6758"/>
    <w:rsid w:val="001F232D"/>
    <w:rsid w:val="001F3200"/>
    <w:rsid w:val="001F7D36"/>
    <w:rsid w:val="00207F17"/>
    <w:rsid w:val="00231267"/>
    <w:rsid w:val="00236985"/>
    <w:rsid w:val="00260E09"/>
    <w:rsid w:val="0026491F"/>
    <w:rsid w:val="00275D0D"/>
    <w:rsid w:val="00277762"/>
    <w:rsid w:val="00290E82"/>
    <w:rsid w:val="00291328"/>
    <w:rsid w:val="0029140C"/>
    <w:rsid w:val="00292544"/>
    <w:rsid w:val="002A16AD"/>
    <w:rsid w:val="002A4095"/>
    <w:rsid w:val="002B017D"/>
    <w:rsid w:val="002B3AE1"/>
    <w:rsid w:val="002E3404"/>
    <w:rsid w:val="002F6767"/>
    <w:rsid w:val="00300D8C"/>
    <w:rsid w:val="00303B5A"/>
    <w:rsid w:val="00306C27"/>
    <w:rsid w:val="00325E9D"/>
    <w:rsid w:val="0034110A"/>
    <w:rsid w:val="00341B9D"/>
    <w:rsid w:val="00355D46"/>
    <w:rsid w:val="00357A92"/>
    <w:rsid w:val="003621C9"/>
    <w:rsid w:val="003645B2"/>
    <w:rsid w:val="00371D37"/>
    <w:rsid w:val="0039370D"/>
    <w:rsid w:val="00394C06"/>
    <w:rsid w:val="003A1670"/>
    <w:rsid w:val="003A44A5"/>
    <w:rsid w:val="003B1C58"/>
    <w:rsid w:val="003B525D"/>
    <w:rsid w:val="003C5E6C"/>
    <w:rsid w:val="003F5E5F"/>
    <w:rsid w:val="00401F21"/>
    <w:rsid w:val="004061B3"/>
    <w:rsid w:val="00410544"/>
    <w:rsid w:val="004158AE"/>
    <w:rsid w:val="004159CA"/>
    <w:rsid w:val="00421617"/>
    <w:rsid w:val="00440E35"/>
    <w:rsid w:val="00450285"/>
    <w:rsid w:val="0046358E"/>
    <w:rsid w:val="004672F7"/>
    <w:rsid w:val="004A17DD"/>
    <w:rsid w:val="004B0488"/>
    <w:rsid w:val="004B2FB6"/>
    <w:rsid w:val="004D29CC"/>
    <w:rsid w:val="004E3D71"/>
    <w:rsid w:val="005023E0"/>
    <w:rsid w:val="00502A8A"/>
    <w:rsid w:val="00505958"/>
    <w:rsid w:val="005073B5"/>
    <w:rsid w:val="00531FF3"/>
    <w:rsid w:val="00541B5B"/>
    <w:rsid w:val="00556193"/>
    <w:rsid w:val="00567F1D"/>
    <w:rsid w:val="00584938"/>
    <w:rsid w:val="00590FE5"/>
    <w:rsid w:val="005943F9"/>
    <w:rsid w:val="005A0778"/>
    <w:rsid w:val="005A243C"/>
    <w:rsid w:val="005A3CB3"/>
    <w:rsid w:val="005B1DC4"/>
    <w:rsid w:val="005C478F"/>
    <w:rsid w:val="005C6B81"/>
    <w:rsid w:val="005D0D3E"/>
    <w:rsid w:val="005D12FA"/>
    <w:rsid w:val="005D6C58"/>
    <w:rsid w:val="005D713A"/>
    <w:rsid w:val="005D72A6"/>
    <w:rsid w:val="005E1A5F"/>
    <w:rsid w:val="005E5A21"/>
    <w:rsid w:val="0060236E"/>
    <w:rsid w:val="00607A57"/>
    <w:rsid w:val="00622016"/>
    <w:rsid w:val="00622F42"/>
    <w:rsid w:val="00632A94"/>
    <w:rsid w:val="006331ED"/>
    <w:rsid w:val="0063625B"/>
    <w:rsid w:val="006365C4"/>
    <w:rsid w:val="00671E21"/>
    <w:rsid w:val="00686E7C"/>
    <w:rsid w:val="006875AE"/>
    <w:rsid w:val="00691002"/>
    <w:rsid w:val="006A18AE"/>
    <w:rsid w:val="006A61B9"/>
    <w:rsid w:val="006B1136"/>
    <w:rsid w:val="006C6C1C"/>
    <w:rsid w:val="006E00F9"/>
    <w:rsid w:val="006E0515"/>
    <w:rsid w:val="006E3099"/>
    <w:rsid w:val="00714090"/>
    <w:rsid w:val="007178D9"/>
    <w:rsid w:val="007317F6"/>
    <w:rsid w:val="007411C1"/>
    <w:rsid w:val="00742519"/>
    <w:rsid w:val="0077527D"/>
    <w:rsid w:val="00777D9F"/>
    <w:rsid w:val="007B3D54"/>
    <w:rsid w:val="007C1108"/>
    <w:rsid w:val="007F0F98"/>
    <w:rsid w:val="007F2DC7"/>
    <w:rsid w:val="007F3648"/>
    <w:rsid w:val="007F42EB"/>
    <w:rsid w:val="00807C04"/>
    <w:rsid w:val="00814172"/>
    <w:rsid w:val="00815D79"/>
    <w:rsid w:val="008267CE"/>
    <w:rsid w:val="0083684F"/>
    <w:rsid w:val="00845512"/>
    <w:rsid w:val="00860074"/>
    <w:rsid w:val="00871BBB"/>
    <w:rsid w:val="00881835"/>
    <w:rsid w:val="008832CE"/>
    <w:rsid w:val="0088348C"/>
    <w:rsid w:val="00883510"/>
    <w:rsid w:val="00896F4D"/>
    <w:rsid w:val="008B50A8"/>
    <w:rsid w:val="008B526C"/>
    <w:rsid w:val="008C3EDA"/>
    <w:rsid w:val="008D5441"/>
    <w:rsid w:val="008D57C9"/>
    <w:rsid w:val="008E4FA6"/>
    <w:rsid w:val="008E7765"/>
    <w:rsid w:val="008F3ECB"/>
    <w:rsid w:val="00903551"/>
    <w:rsid w:val="00906C33"/>
    <w:rsid w:val="00910895"/>
    <w:rsid w:val="00914E22"/>
    <w:rsid w:val="009156B5"/>
    <w:rsid w:val="0091640E"/>
    <w:rsid w:val="0092135D"/>
    <w:rsid w:val="00922C69"/>
    <w:rsid w:val="00932B11"/>
    <w:rsid w:val="00965887"/>
    <w:rsid w:val="00985E0A"/>
    <w:rsid w:val="0098703D"/>
    <w:rsid w:val="00990FF7"/>
    <w:rsid w:val="009A0B42"/>
    <w:rsid w:val="009A2226"/>
    <w:rsid w:val="009B2722"/>
    <w:rsid w:val="009B5C5C"/>
    <w:rsid w:val="009C5496"/>
    <w:rsid w:val="009D1AEB"/>
    <w:rsid w:val="009D1EBF"/>
    <w:rsid w:val="009D737B"/>
    <w:rsid w:val="009D7C5F"/>
    <w:rsid w:val="00A05027"/>
    <w:rsid w:val="00A050AF"/>
    <w:rsid w:val="00A136D2"/>
    <w:rsid w:val="00A1573E"/>
    <w:rsid w:val="00A15AED"/>
    <w:rsid w:val="00A15DBE"/>
    <w:rsid w:val="00A422AF"/>
    <w:rsid w:val="00A50313"/>
    <w:rsid w:val="00A504D6"/>
    <w:rsid w:val="00A523AA"/>
    <w:rsid w:val="00A655C8"/>
    <w:rsid w:val="00A72B76"/>
    <w:rsid w:val="00A77370"/>
    <w:rsid w:val="00A81BA1"/>
    <w:rsid w:val="00A90B6F"/>
    <w:rsid w:val="00A978EE"/>
    <w:rsid w:val="00AA07F1"/>
    <w:rsid w:val="00AA51CB"/>
    <w:rsid w:val="00AB1FCB"/>
    <w:rsid w:val="00AE4F6F"/>
    <w:rsid w:val="00AE56CD"/>
    <w:rsid w:val="00AF5ABF"/>
    <w:rsid w:val="00B05DA7"/>
    <w:rsid w:val="00B10875"/>
    <w:rsid w:val="00B11856"/>
    <w:rsid w:val="00B12A3C"/>
    <w:rsid w:val="00B41166"/>
    <w:rsid w:val="00B46580"/>
    <w:rsid w:val="00B54E4C"/>
    <w:rsid w:val="00B5615C"/>
    <w:rsid w:val="00B5791F"/>
    <w:rsid w:val="00B648AA"/>
    <w:rsid w:val="00B90F0C"/>
    <w:rsid w:val="00BA18F3"/>
    <w:rsid w:val="00BC4660"/>
    <w:rsid w:val="00BD66B1"/>
    <w:rsid w:val="00BD74B2"/>
    <w:rsid w:val="00BF26EF"/>
    <w:rsid w:val="00BF426A"/>
    <w:rsid w:val="00C11E92"/>
    <w:rsid w:val="00C239CE"/>
    <w:rsid w:val="00C35071"/>
    <w:rsid w:val="00C46713"/>
    <w:rsid w:val="00C61088"/>
    <w:rsid w:val="00C77848"/>
    <w:rsid w:val="00C85628"/>
    <w:rsid w:val="00C90AE2"/>
    <w:rsid w:val="00C92BCF"/>
    <w:rsid w:val="00C95078"/>
    <w:rsid w:val="00C95F7F"/>
    <w:rsid w:val="00CA0FE7"/>
    <w:rsid w:val="00CA3D8A"/>
    <w:rsid w:val="00CB1184"/>
    <w:rsid w:val="00CD19E5"/>
    <w:rsid w:val="00CD4E47"/>
    <w:rsid w:val="00CE3E48"/>
    <w:rsid w:val="00CE70E1"/>
    <w:rsid w:val="00CF3D6F"/>
    <w:rsid w:val="00CF535A"/>
    <w:rsid w:val="00D1109B"/>
    <w:rsid w:val="00D129E8"/>
    <w:rsid w:val="00D149FC"/>
    <w:rsid w:val="00D20D1E"/>
    <w:rsid w:val="00D26970"/>
    <w:rsid w:val="00D27075"/>
    <w:rsid w:val="00D33813"/>
    <w:rsid w:val="00D37E1F"/>
    <w:rsid w:val="00D5268D"/>
    <w:rsid w:val="00D538DA"/>
    <w:rsid w:val="00D55254"/>
    <w:rsid w:val="00D56C12"/>
    <w:rsid w:val="00D629DA"/>
    <w:rsid w:val="00D70AD7"/>
    <w:rsid w:val="00D74A33"/>
    <w:rsid w:val="00D85652"/>
    <w:rsid w:val="00D9072D"/>
    <w:rsid w:val="00DA31FA"/>
    <w:rsid w:val="00DA3DBA"/>
    <w:rsid w:val="00DA6AFD"/>
    <w:rsid w:val="00DB7995"/>
    <w:rsid w:val="00DC129A"/>
    <w:rsid w:val="00DC2F6F"/>
    <w:rsid w:val="00DC5417"/>
    <w:rsid w:val="00DD56ED"/>
    <w:rsid w:val="00DD7E08"/>
    <w:rsid w:val="00DE2A58"/>
    <w:rsid w:val="00DE40E5"/>
    <w:rsid w:val="00DF4113"/>
    <w:rsid w:val="00E0035C"/>
    <w:rsid w:val="00E12785"/>
    <w:rsid w:val="00E13559"/>
    <w:rsid w:val="00E1441D"/>
    <w:rsid w:val="00E61250"/>
    <w:rsid w:val="00E65A19"/>
    <w:rsid w:val="00E738FB"/>
    <w:rsid w:val="00E97DE6"/>
    <w:rsid w:val="00EA4FB3"/>
    <w:rsid w:val="00EB483D"/>
    <w:rsid w:val="00EC2E33"/>
    <w:rsid w:val="00EC2ED8"/>
    <w:rsid w:val="00ED77E5"/>
    <w:rsid w:val="00EF3690"/>
    <w:rsid w:val="00F032E9"/>
    <w:rsid w:val="00F0640B"/>
    <w:rsid w:val="00F10097"/>
    <w:rsid w:val="00F16B83"/>
    <w:rsid w:val="00F24B54"/>
    <w:rsid w:val="00F2657B"/>
    <w:rsid w:val="00F33FD9"/>
    <w:rsid w:val="00F41C6E"/>
    <w:rsid w:val="00F56DD5"/>
    <w:rsid w:val="00F56DD6"/>
    <w:rsid w:val="00F77B6F"/>
    <w:rsid w:val="00F92440"/>
    <w:rsid w:val="00F9361F"/>
    <w:rsid w:val="00FA448D"/>
    <w:rsid w:val="00FC1052"/>
    <w:rsid w:val="00FC2434"/>
    <w:rsid w:val="00FC76EF"/>
    <w:rsid w:val="00FD1223"/>
    <w:rsid w:val="00FD2F20"/>
    <w:rsid w:val="00FE60FF"/>
    <w:rsid w:val="00FF0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7C65"/>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unhideWhenUsed/>
    <w:rsid w:val="0042161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305">
      <w:bodyDiv w:val="1"/>
      <w:marLeft w:val="0"/>
      <w:marRight w:val="0"/>
      <w:marTop w:val="0"/>
      <w:marBottom w:val="0"/>
      <w:divBdr>
        <w:top w:val="none" w:sz="0" w:space="0" w:color="auto"/>
        <w:left w:val="none" w:sz="0" w:space="0" w:color="auto"/>
        <w:bottom w:val="none" w:sz="0" w:space="0" w:color="auto"/>
        <w:right w:val="none" w:sz="0" w:space="0" w:color="auto"/>
      </w:divBdr>
    </w:div>
    <w:div w:id="44457036">
      <w:bodyDiv w:val="1"/>
      <w:marLeft w:val="0"/>
      <w:marRight w:val="0"/>
      <w:marTop w:val="0"/>
      <w:marBottom w:val="0"/>
      <w:divBdr>
        <w:top w:val="none" w:sz="0" w:space="0" w:color="auto"/>
        <w:left w:val="none" w:sz="0" w:space="0" w:color="auto"/>
        <w:bottom w:val="none" w:sz="0" w:space="0" w:color="auto"/>
        <w:right w:val="none" w:sz="0" w:space="0" w:color="auto"/>
      </w:divBdr>
    </w:div>
    <w:div w:id="85618202">
      <w:bodyDiv w:val="1"/>
      <w:marLeft w:val="0"/>
      <w:marRight w:val="0"/>
      <w:marTop w:val="0"/>
      <w:marBottom w:val="0"/>
      <w:divBdr>
        <w:top w:val="none" w:sz="0" w:space="0" w:color="auto"/>
        <w:left w:val="none" w:sz="0" w:space="0" w:color="auto"/>
        <w:bottom w:val="none" w:sz="0" w:space="0" w:color="auto"/>
        <w:right w:val="none" w:sz="0" w:space="0" w:color="auto"/>
      </w:divBdr>
    </w:div>
    <w:div w:id="126432962">
      <w:bodyDiv w:val="1"/>
      <w:marLeft w:val="0"/>
      <w:marRight w:val="0"/>
      <w:marTop w:val="0"/>
      <w:marBottom w:val="0"/>
      <w:divBdr>
        <w:top w:val="none" w:sz="0" w:space="0" w:color="auto"/>
        <w:left w:val="none" w:sz="0" w:space="0" w:color="auto"/>
        <w:bottom w:val="none" w:sz="0" w:space="0" w:color="auto"/>
        <w:right w:val="none" w:sz="0" w:space="0" w:color="auto"/>
      </w:divBdr>
    </w:div>
    <w:div w:id="221601315">
      <w:bodyDiv w:val="1"/>
      <w:marLeft w:val="0"/>
      <w:marRight w:val="0"/>
      <w:marTop w:val="0"/>
      <w:marBottom w:val="0"/>
      <w:divBdr>
        <w:top w:val="none" w:sz="0" w:space="0" w:color="auto"/>
        <w:left w:val="none" w:sz="0" w:space="0" w:color="auto"/>
        <w:bottom w:val="none" w:sz="0" w:space="0" w:color="auto"/>
        <w:right w:val="none" w:sz="0" w:space="0" w:color="auto"/>
      </w:divBdr>
    </w:div>
    <w:div w:id="285082940">
      <w:bodyDiv w:val="1"/>
      <w:marLeft w:val="0"/>
      <w:marRight w:val="0"/>
      <w:marTop w:val="0"/>
      <w:marBottom w:val="0"/>
      <w:divBdr>
        <w:top w:val="none" w:sz="0" w:space="0" w:color="auto"/>
        <w:left w:val="none" w:sz="0" w:space="0" w:color="auto"/>
        <w:bottom w:val="none" w:sz="0" w:space="0" w:color="auto"/>
        <w:right w:val="none" w:sz="0" w:space="0" w:color="auto"/>
      </w:divBdr>
    </w:div>
    <w:div w:id="484862662">
      <w:bodyDiv w:val="1"/>
      <w:marLeft w:val="0"/>
      <w:marRight w:val="0"/>
      <w:marTop w:val="0"/>
      <w:marBottom w:val="0"/>
      <w:divBdr>
        <w:top w:val="none" w:sz="0" w:space="0" w:color="auto"/>
        <w:left w:val="none" w:sz="0" w:space="0" w:color="auto"/>
        <w:bottom w:val="none" w:sz="0" w:space="0" w:color="auto"/>
        <w:right w:val="none" w:sz="0" w:space="0" w:color="auto"/>
      </w:divBdr>
    </w:div>
    <w:div w:id="838037773">
      <w:bodyDiv w:val="1"/>
      <w:marLeft w:val="0"/>
      <w:marRight w:val="0"/>
      <w:marTop w:val="0"/>
      <w:marBottom w:val="0"/>
      <w:divBdr>
        <w:top w:val="none" w:sz="0" w:space="0" w:color="auto"/>
        <w:left w:val="none" w:sz="0" w:space="0" w:color="auto"/>
        <w:bottom w:val="none" w:sz="0" w:space="0" w:color="auto"/>
        <w:right w:val="none" w:sz="0" w:space="0" w:color="auto"/>
      </w:divBdr>
    </w:div>
    <w:div w:id="939072649">
      <w:bodyDiv w:val="1"/>
      <w:marLeft w:val="0"/>
      <w:marRight w:val="0"/>
      <w:marTop w:val="0"/>
      <w:marBottom w:val="0"/>
      <w:divBdr>
        <w:top w:val="none" w:sz="0" w:space="0" w:color="auto"/>
        <w:left w:val="none" w:sz="0" w:space="0" w:color="auto"/>
        <w:bottom w:val="none" w:sz="0" w:space="0" w:color="auto"/>
        <w:right w:val="none" w:sz="0" w:space="0" w:color="auto"/>
      </w:divBdr>
    </w:div>
    <w:div w:id="1267956622">
      <w:bodyDiv w:val="1"/>
      <w:marLeft w:val="0"/>
      <w:marRight w:val="0"/>
      <w:marTop w:val="0"/>
      <w:marBottom w:val="0"/>
      <w:divBdr>
        <w:top w:val="none" w:sz="0" w:space="0" w:color="auto"/>
        <w:left w:val="none" w:sz="0" w:space="0" w:color="auto"/>
        <w:bottom w:val="none" w:sz="0" w:space="0" w:color="auto"/>
        <w:right w:val="none" w:sz="0" w:space="0" w:color="auto"/>
      </w:divBdr>
    </w:div>
    <w:div w:id="1373580561">
      <w:bodyDiv w:val="1"/>
      <w:marLeft w:val="0"/>
      <w:marRight w:val="0"/>
      <w:marTop w:val="0"/>
      <w:marBottom w:val="0"/>
      <w:divBdr>
        <w:top w:val="none" w:sz="0" w:space="0" w:color="auto"/>
        <w:left w:val="none" w:sz="0" w:space="0" w:color="auto"/>
        <w:bottom w:val="none" w:sz="0" w:space="0" w:color="auto"/>
        <w:right w:val="none" w:sz="0" w:space="0" w:color="auto"/>
      </w:divBdr>
    </w:div>
    <w:div w:id="1819953566">
      <w:bodyDiv w:val="1"/>
      <w:marLeft w:val="0"/>
      <w:marRight w:val="0"/>
      <w:marTop w:val="0"/>
      <w:marBottom w:val="0"/>
      <w:divBdr>
        <w:top w:val="none" w:sz="0" w:space="0" w:color="auto"/>
        <w:left w:val="none" w:sz="0" w:space="0" w:color="auto"/>
        <w:bottom w:val="none" w:sz="0" w:space="0" w:color="auto"/>
        <w:right w:val="none" w:sz="0" w:space="0" w:color="auto"/>
      </w:divBdr>
    </w:div>
    <w:div w:id="1886140839">
      <w:bodyDiv w:val="1"/>
      <w:marLeft w:val="0"/>
      <w:marRight w:val="0"/>
      <w:marTop w:val="0"/>
      <w:marBottom w:val="0"/>
      <w:divBdr>
        <w:top w:val="none" w:sz="0" w:space="0" w:color="auto"/>
        <w:left w:val="none" w:sz="0" w:space="0" w:color="auto"/>
        <w:bottom w:val="none" w:sz="0" w:space="0" w:color="auto"/>
        <w:right w:val="none" w:sz="0" w:space="0" w:color="auto"/>
      </w:divBdr>
    </w:div>
    <w:div w:id="2040201753">
      <w:bodyDiv w:val="1"/>
      <w:marLeft w:val="0"/>
      <w:marRight w:val="0"/>
      <w:marTop w:val="0"/>
      <w:marBottom w:val="0"/>
      <w:divBdr>
        <w:top w:val="none" w:sz="0" w:space="0" w:color="auto"/>
        <w:left w:val="none" w:sz="0" w:space="0" w:color="auto"/>
        <w:bottom w:val="none" w:sz="0" w:space="0" w:color="auto"/>
        <w:right w:val="none" w:sz="0" w:space="0" w:color="auto"/>
      </w:divBdr>
    </w:div>
    <w:div w:id="207088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F8659-2C36-4C10-829E-6923FE43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3948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Grudziądz zyska trzeci nowy przystanek</vt:lpstr>
    </vt:vector>
  </TitlesOfParts>
  <Company>PKP PLK S.A.</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Grudziądz zyska trzeci nowy przystanek</dc:title>
  <dc:subject/>
  <dc:creator>Przemyslaw.Zielinski2@plk-sa.pl</dc:creator>
  <cp:keywords/>
  <dc:description/>
  <cp:lastModifiedBy>Dudzińska Maria</cp:lastModifiedBy>
  <cp:revision>2</cp:revision>
  <dcterms:created xsi:type="dcterms:W3CDTF">2024-08-30T12:47:00Z</dcterms:created>
  <dcterms:modified xsi:type="dcterms:W3CDTF">2024-08-30T12:47:00Z</dcterms:modified>
</cp:coreProperties>
</file>