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37FE0611" w:rsidR="00E44BD6" w:rsidRDefault="00E44BD6" w:rsidP="003F7799">
      <w:pPr>
        <w:spacing w:line="360" w:lineRule="auto"/>
        <w:jc w:val="right"/>
        <w:rPr>
          <w:rFonts w:cs="Arial"/>
        </w:rPr>
      </w:pPr>
    </w:p>
    <w:p w14:paraId="78FC7ACA" w14:textId="77777777" w:rsidR="001E05CC" w:rsidRDefault="001E05CC" w:rsidP="003F7799">
      <w:pPr>
        <w:spacing w:line="360" w:lineRule="auto"/>
        <w:jc w:val="right"/>
        <w:rPr>
          <w:rFonts w:cs="Arial"/>
        </w:rPr>
      </w:pPr>
    </w:p>
    <w:p w14:paraId="2DFDB6CF" w14:textId="64D00D5C" w:rsidR="00E44BD6" w:rsidRDefault="00DC5897" w:rsidP="003F7799">
      <w:pPr>
        <w:spacing w:line="360" w:lineRule="auto"/>
        <w:jc w:val="right"/>
        <w:rPr>
          <w:rFonts w:cs="Arial"/>
        </w:rPr>
      </w:pPr>
      <w:r>
        <w:rPr>
          <w:rFonts w:cs="Arial"/>
        </w:rPr>
        <w:t>Wrocław</w:t>
      </w:r>
      <w:r w:rsidR="00A04F34">
        <w:rPr>
          <w:rFonts w:cs="Arial"/>
        </w:rPr>
        <w:t>,</w:t>
      </w:r>
      <w:r>
        <w:rPr>
          <w:rFonts w:cs="Arial"/>
        </w:rPr>
        <w:t xml:space="preserve"> </w:t>
      </w:r>
      <w:r w:rsidR="001F772B">
        <w:rPr>
          <w:rFonts w:cs="Arial"/>
        </w:rPr>
        <w:t>3</w:t>
      </w:r>
      <w:r>
        <w:rPr>
          <w:rFonts w:cs="Arial"/>
        </w:rPr>
        <w:t>0</w:t>
      </w:r>
      <w:r w:rsidR="00120BDE">
        <w:rPr>
          <w:rFonts w:cs="Arial"/>
        </w:rPr>
        <w:t xml:space="preserve"> </w:t>
      </w:r>
      <w:r w:rsidR="00C3065E">
        <w:rPr>
          <w:rFonts w:cs="Arial"/>
        </w:rPr>
        <w:t>grudnia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</w:t>
      </w:r>
      <w:r w:rsidR="00396643">
        <w:rPr>
          <w:rFonts w:cs="Arial"/>
        </w:rPr>
        <w:t>4</w:t>
      </w:r>
      <w:r w:rsidR="00E44BD6" w:rsidRPr="003D74BF">
        <w:rPr>
          <w:rFonts w:cs="Arial"/>
        </w:rPr>
        <w:t xml:space="preserve"> r.</w:t>
      </w:r>
    </w:p>
    <w:p w14:paraId="18F7D3FE" w14:textId="781ADD5F" w:rsidR="00DC5897" w:rsidRPr="00DC5897" w:rsidRDefault="003F7799" w:rsidP="003F7799">
      <w:pPr>
        <w:pStyle w:val="Nagwek1"/>
        <w:spacing w:line="360" w:lineRule="auto"/>
      </w:pPr>
      <w:r>
        <w:t>Wygodniejsze</w:t>
      </w:r>
      <w:r w:rsidR="00DC5897" w:rsidRPr="00DC5897">
        <w:t xml:space="preserve"> i szybsze podróże na Dolnym Śląsku</w:t>
      </w:r>
    </w:p>
    <w:p w14:paraId="35A0CE7B" w14:textId="751E2065" w:rsidR="00B0594E" w:rsidRPr="00DC5897" w:rsidRDefault="00DC5897" w:rsidP="003F7799">
      <w:pPr>
        <w:spacing w:before="100" w:beforeAutospacing="1" w:after="0" w:line="360" w:lineRule="auto"/>
        <w:rPr>
          <w:b/>
        </w:rPr>
      </w:pPr>
      <w:r w:rsidRPr="00DC5897">
        <w:rPr>
          <w:b/>
        </w:rPr>
        <w:t xml:space="preserve">Najszybsze w historii przejazdy na linii Wrocław – Międzylesie, sprawniejsze podróże na trasie Oleśnica – Milicz oraz po dolnośląskich odcinkach </w:t>
      </w:r>
      <w:proofErr w:type="spellStart"/>
      <w:r w:rsidRPr="00DC5897">
        <w:rPr>
          <w:b/>
        </w:rPr>
        <w:t>Nadodrzanki</w:t>
      </w:r>
      <w:proofErr w:type="spellEnd"/>
      <w:r w:rsidRPr="00DC5897">
        <w:rPr>
          <w:b/>
        </w:rPr>
        <w:t xml:space="preserve"> i Magistrali Podsudeckiej </w:t>
      </w:r>
      <w:r w:rsidR="003F7799">
        <w:rPr>
          <w:b/>
        </w:rPr>
        <w:t>to efekty</w:t>
      </w:r>
      <w:r w:rsidRPr="00DC5897">
        <w:rPr>
          <w:b/>
        </w:rPr>
        <w:t xml:space="preserve"> prac </w:t>
      </w:r>
      <w:r w:rsidR="00E5552A">
        <w:rPr>
          <w:b/>
        </w:rPr>
        <w:t xml:space="preserve">PKP </w:t>
      </w:r>
      <w:r w:rsidRPr="00DC5897">
        <w:rPr>
          <w:b/>
        </w:rPr>
        <w:t>Polskich Linii Kolejowych</w:t>
      </w:r>
      <w:r w:rsidR="00E5552A">
        <w:rPr>
          <w:b/>
        </w:rPr>
        <w:t xml:space="preserve"> S.A.</w:t>
      </w:r>
      <w:r w:rsidRPr="00DC5897">
        <w:rPr>
          <w:b/>
        </w:rPr>
        <w:t xml:space="preserve"> w 2024 roku. Dzięki przebudowie tunelu w Wojanowie zwiększono przepustowość na trasie z Wrocławia w Karkonosze, a modernizacja przejazdów kolejowo-drogowych, m.in. w aglomeracji wrocławskiej, podniosła poziom bezpieczeństwa.</w:t>
      </w:r>
    </w:p>
    <w:p w14:paraId="04DC6E6F" w14:textId="77777777" w:rsidR="00DC5897" w:rsidRPr="00B0594E" w:rsidRDefault="00DC5897" w:rsidP="00B0594E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B0594E">
        <w:rPr>
          <w:rFonts w:ascii="Arial" w:hAnsi="Arial" w:cs="Arial"/>
          <w:b/>
          <w:bCs/>
          <w:color w:val="auto"/>
          <w:sz w:val="22"/>
          <w:szCs w:val="22"/>
        </w:rPr>
        <w:t>Szybciej i sprawniej na sieci kolejowej Dolnego Śląska</w:t>
      </w:r>
    </w:p>
    <w:p w14:paraId="6EEAD274" w14:textId="06154FC8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>Już ponad 400 pociągów przejechało w rekordowo krótkim czasie z Wrocławia do Międzylesia dzięki pracom</w:t>
      </w:r>
      <w:r w:rsidR="00E5552A">
        <w:rPr>
          <w:bCs/>
        </w:rPr>
        <w:t xml:space="preserve"> PKP</w:t>
      </w:r>
      <w:r w:rsidRPr="00DC5897">
        <w:rPr>
          <w:bCs/>
        </w:rPr>
        <w:t xml:space="preserve"> Polskich Linii Kolejowych S.A., za ponad 117 mln zł z budżetu państwa. Podróżni od połowy grudnia 2024 roku korzystają z szybkich połączeń ze stolicy Dolnego Śląska przez Kłodzko do Międzylesia i Czech. Najszybszy pociąg dalekobieżny </w:t>
      </w:r>
      <w:r w:rsidR="003F7799">
        <w:rPr>
          <w:bCs/>
        </w:rPr>
        <w:t xml:space="preserve">PKP </w:t>
      </w:r>
      <w:r w:rsidRPr="00DC5897">
        <w:rPr>
          <w:bCs/>
        </w:rPr>
        <w:t>InterCity z Wrocławia do granicy polsko-czeskiej pokonuje trasę w mniej niż 100 minut. Skrócił się również czas przejazdu pociągów regionalnych – średnio o około 15 minut.</w:t>
      </w:r>
      <w:r w:rsidR="003F7799">
        <w:rPr>
          <w:bCs/>
        </w:rPr>
        <w:t xml:space="preserve"> Zrealizowane prace</w:t>
      </w:r>
      <w:r w:rsidRPr="00DC5897">
        <w:rPr>
          <w:bCs/>
        </w:rPr>
        <w:t xml:space="preserve"> umożliwił</w:t>
      </w:r>
      <w:r w:rsidR="003F7799">
        <w:rPr>
          <w:bCs/>
        </w:rPr>
        <w:t>y</w:t>
      </w:r>
      <w:r w:rsidRPr="00DC5897">
        <w:rPr>
          <w:bCs/>
        </w:rPr>
        <w:t xml:space="preserve"> przewoźnikom lepszą organizację połączeń regionalnych, międzywojewódzkich i międzynarodowych. Remonty torów, wiaduktów, przepustów i mostów pozwoliły na podniesienie prędkości do 120 km/h na wybranych odcinkach trasy z Wrocławia przez Kłodzko do Czech.</w:t>
      </w:r>
    </w:p>
    <w:p w14:paraId="4198A1B4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 xml:space="preserve">Dzięki robotom torowym w 2024 roku usprawniliśmy również przejazdy pociągów we Wrocławiu, na odcinku między stacjami Wrocław Główny i Wrocław Mikołajów, na trasie z Oleśnicy do Milicza na odcinku Grabowno – Dobroszyce oraz na Magistrali Podsudeckiej między Rogoźnicą a Jaworem. Prace utrzymaniowe pozwoliły także na przywrócenie dwutorowego ruchu pod estakadą w Głogowie, na ważnej międzywojewódzkiej linii kolejowej – Wrocław – Szczecin (tzw. </w:t>
      </w:r>
      <w:proofErr w:type="spellStart"/>
      <w:r w:rsidRPr="00DC5897">
        <w:rPr>
          <w:bCs/>
        </w:rPr>
        <w:t>Nadodrzanka</w:t>
      </w:r>
      <w:proofErr w:type="spellEnd"/>
      <w:r w:rsidRPr="00DC5897">
        <w:rPr>
          <w:bCs/>
        </w:rPr>
        <w:t>).</w:t>
      </w:r>
    </w:p>
    <w:p w14:paraId="17805015" w14:textId="77777777" w:rsidR="00DC5897" w:rsidRPr="00B0594E" w:rsidRDefault="00DC5897" w:rsidP="00B0594E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B0594E">
        <w:rPr>
          <w:rFonts w:ascii="Arial" w:hAnsi="Arial" w:cs="Arial"/>
          <w:b/>
          <w:bCs/>
          <w:color w:val="auto"/>
          <w:sz w:val="22"/>
          <w:szCs w:val="22"/>
        </w:rPr>
        <w:t>Przebudowane tunele i wiadukty</w:t>
      </w:r>
    </w:p>
    <w:p w14:paraId="308CF95E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>Modernizacje obiektów inżynieryjnych poprawiają bezpieczeństwo i parametry linii. W pierwszej połowie roku zakończono przebudowę 300-metrowego tunelu na trasie Wrocław – Jelenia Góra. W Wojanowie zastosowano nowoczesną technologię „tunel w tunelu”, dzięki której możliwy jest dwutorowy ruch pociągów. Na inwestycję, która kosztowała około 130 mln zł, przeznaczono środki z budżetu państwa.</w:t>
      </w:r>
    </w:p>
    <w:p w14:paraId="2B47466B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lastRenderedPageBreak/>
        <w:t>Na trasie Boguszów Gorce – Mieroszów przebudowano wiadukt w Kowalowej. Obiekt poszerzono i podwyższono, co usprawniło zarówno przejazdy pociągów, jak i komunikację drogową w okolicy.</w:t>
      </w:r>
    </w:p>
    <w:p w14:paraId="68654458" w14:textId="77777777" w:rsidR="00DC5897" w:rsidRPr="00B0594E" w:rsidRDefault="00DC5897" w:rsidP="00B0594E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B0594E">
        <w:rPr>
          <w:rFonts w:ascii="Arial" w:hAnsi="Arial" w:cs="Arial"/>
          <w:b/>
          <w:bCs/>
          <w:color w:val="auto"/>
          <w:sz w:val="22"/>
          <w:szCs w:val="22"/>
        </w:rPr>
        <w:t>Bezpieczniej na skrzyżowaniach torów i dróg</w:t>
      </w:r>
    </w:p>
    <w:p w14:paraId="4C5F09D0" w14:textId="421CED8A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 xml:space="preserve">W 2024 roku na sześciu przejazdach kolejowo-drogowych w aglomeracji wrocławskiej znacząco podniesiono poziom bezpieczeństwa. Kierowcy korzystają z nowych zabezpieczeń m.in. na skrzyżowaniach linii Wrocław </w:t>
      </w:r>
      <w:proofErr w:type="spellStart"/>
      <w:r w:rsidRPr="00DC5897">
        <w:rPr>
          <w:bCs/>
        </w:rPr>
        <w:t>Sołtysowice</w:t>
      </w:r>
      <w:proofErr w:type="spellEnd"/>
      <w:r w:rsidRPr="00DC5897">
        <w:rPr>
          <w:bCs/>
        </w:rPr>
        <w:t xml:space="preserve"> – Jelcz Miłoszyce oraz Wrocław – Szczecin. Na prace przeznaczono 7 mln zł z budżetu państwa.</w:t>
      </w:r>
      <w:r w:rsidR="003F7799">
        <w:rPr>
          <w:bCs/>
        </w:rPr>
        <w:t xml:space="preserve"> </w:t>
      </w:r>
      <w:r w:rsidRPr="00DC5897">
        <w:rPr>
          <w:bCs/>
        </w:rPr>
        <w:t>Dzięki realizacji projektu „Poprawa bezpieczeństwa na przejazdach kolejowych – etap II”, finansowanego z KPO na kwotę 35 mln zł netto, do połowy 2025 roku bezpieczeństwo wzrośnie na kolejnych 30 przejazdach na Dolnym Śląsku.</w:t>
      </w:r>
    </w:p>
    <w:p w14:paraId="75084DB2" w14:textId="03967F2D" w:rsidR="00DC5897" w:rsidRPr="00B0594E" w:rsidRDefault="00DC5897" w:rsidP="00B0594E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B0594E">
        <w:rPr>
          <w:rFonts w:ascii="Arial" w:hAnsi="Arial" w:cs="Arial"/>
          <w:b/>
          <w:bCs/>
          <w:color w:val="auto"/>
          <w:sz w:val="22"/>
          <w:szCs w:val="22"/>
        </w:rPr>
        <w:t xml:space="preserve">Wygodniejsze perony </w:t>
      </w:r>
      <w:r w:rsidR="003F7799" w:rsidRPr="00B0594E">
        <w:rPr>
          <w:rFonts w:ascii="Arial" w:hAnsi="Arial" w:cs="Arial"/>
          <w:b/>
          <w:bCs/>
          <w:color w:val="auto"/>
          <w:sz w:val="22"/>
          <w:szCs w:val="22"/>
        </w:rPr>
        <w:t>zachęcają do podróży</w:t>
      </w:r>
    </w:p>
    <w:p w14:paraId="5A999D66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>Od połowy 2024 roku podróżni w Legnicy korzystają z czterech wind oraz dwóch zmodernizowanych peronów, które ułatwiają wsiadanie do pociągów. Przebudowana, zabytkowa, niezwykle piękna hala peronowa zapewnia wygodne warunki podróży niezależnie od pogody. Inwestycja o wartości około 60 mln zł ze środków budżetowych dostosowała stację do potrzeb osób o ograniczonej mobilności.</w:t>
      </w:r>
    </w:p>
    <w:p w14:paraId="52383615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>Zabytkowe wiaty na stacjach w Jaworze, Bolesławcu i Kłodzku Głównym również zostały odnowione. Nowe ławki, wyświetlacze i gabloty pojawiły się m.in. w Ciechanowicach, Gryfowie Śląskim i Oławie. Rowerzyści mogą korzystać z nowych stojaków na jednoślady w Brzegu Dolnym, Jeleniej Górze i Wałbrzychu.</w:t>
      </w:r>
    </w:p>
    <w:p w14:paraId="517FB046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 xml:space="preserve">Dzięki podpisanym umowom na budowę parkingów podróżni w nadchodzącym roku łatwiej połączą podróże samochodem i pociągiem. Nowe miejsca postojowe powstaną m.in. w Środzie Śląskiej, Rogowie </w:t>
      </w:r>
      <w:proofErr w:type="spellStart"/>
      <w:r w:rsidRPr="00DC5897">
        <w:rPr>
          <w:bCs/>
        </w:rPr>
        <w:t>Sobóckim</w:t>
      </w:r>
      <w:proofErr w:type="spellEnd"/>
      <w:r w:rsidRPr="00DC5897">
        <w:rPr>
          <w:bCs/>
        </w:rPr>
        <w:t xml:space="preserve"> oraz przy nowobudowanych przystankach w Kunicach i Oławie Zachodniej.</w:t>
      </w:r>
    </w:p>
    <w:p w14:paraId="2A9A55CE" w14:textId="77777777" w:rsidR="00DC5897" w:rsidRPr="00B0594E" w:rsidRDefault="00DC5897" w:rsidP="00B0594E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B0594E">
        <w:rPr>
          <w:rFonts w:ascii="Arial" w:hAnsi="Arial" w:cs="Arial"/>
          <w:b/>
          <w:bCs/>
          <w:color w:val="auto"/>
          <w:sz w:val="22"/>
          <w:szCs w:val="22"/>
        </w:rPr>
        <w:t>Wielka woda nie pokonała kolejarzy</w:t>
      </w:r>
    </w:p>
    <w:p w14:paraId="7DDA9AA5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 xml:space="preserve">Powódź na kolejowej sieci Dolnego Śląska wyrządziła znaczące zniszczenia, m.in. w Kłodzku i okolicach. Zalała urządzenia sterowania ruchem kolejowym i utrudniła dostęp do miejsc robót, takich jak Bystrzyca Kłodzka czy tunel w </w:t>
      </w:r>
      <w:proofErr w:type="spellStart"/>
      <w:r w:rsidRPr="00DC5897">
        <w:rPr>
          <w:bCs/>
        </w:rPr>
        <w:t>Długopolu</w:t>
      </w:r>
      <w:proofErr w:type="spellEnd"/>
      <w:r w:rsidRPr="00DC5897">
        <w:rPr>
          <w:bCs/>
        </w:rPr>
        <w:t xml:space="preserve">-Zdroju. Siła wody zabrała 300 metrów nasypu i torów remontowanej linii kolejowej Kłodzko – </w:t>
      </w:r>
      <w:proofErr w:type="spellStart"/>
      <w:r w:rsidRPr="00DC5897">
        <w:rPr>
          <w:bCs/>
        </w:rPr>
        <w:t>Kudowa-Zdrój</w:t>
      </w:r>
      <w:proofErr w:type="spellEnd"/>
      <w:r w:rsidRPr="00DC5897">
        <w:rPr>
          <w:bCs/>
        </w:rPr>
        <w:t>.</w:t>
      </w:r>
    </w:p>
    <w:p w14:paraId="466BB1D7" w14:textId="77777777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t>Aby umożliwić kontynuację prac na tej trasie oraz na drugiej remontowanej linii – Wrocław – Międzylesie, konieczne było oczyszczenie torów, diagnostyka obiektów oraz osuszenie urządzeń sterowania ruchem kolejowym. W całym regionie wystąpiło wiele punktowych zniszczeń, które wymagały dodatkowego oczyszczenia rowów, odświeżenia obiektów inżynieryjnych, wzmocnienia toru oraz skarp.</w:t>
      </w:r>
    </w:p>
    <w:p w14:paraId="2C924F5C" w14:textId="7AB3C166" w:rsidR="00DC5897" w:rsidRPr="00DC5897" w:rsidRDefault="00DC5897" w:rsidP="003F7799">
      <w:pPr>
        <w:spacing w:before="100" w:beforeAutospacing="1" w:after="0" w:line="360" w:lineRule="auto"/>
        <w:rPr>
          <w:bCs/>
        </w:rPr>
      </w:pPr>
      <w:r w:rsidRPr="00DC5897">
        <w:rPr>
          <w:bCs/>
        </w:rPr>
        <w:lastRenderedPageBreak/>
        <w:t xml:space="preserve">Zaangażowanie kolejarzy z PLK </w:t>
      </w:r>
      <w:r w:rsidR="003F7799">
        <w:rPr>
          <w:bCs/>
        </w:rPr>
        <w:t>SA,</w:t>
      </w:r>
      <w:r w:rsidRPr="00DC5897">
        <w:rPr>
          <w:bCs/>
        </w:rPr>
        <w:t xml:space="preserve"> właściwa integracja prac oraz sprawne usuwanie skutków powodzi pozwoliły na szybkie przywracanie przejezdności linii i powrót na place budowy w rekordowym tempie.</w:t>
      </w:r>
    </w:p>
    <w:p w14:paraId="484B3507" w14:textId="77777777" w:rsidR="00BA26C5" w:rsidRDefault="00D871C1" w:rsidP="003F7799">
      <w:pPr>
        <w:spacing w:before="100" w:beforeAutospacing="1"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</w:t>
      </w:r>
      <w:r w:rsidR="00E44BD6" w:rsidRPr="00145090">
        <w:rPr>
          <w:rStyle w:val="Pogrubienie"/>
          <w:rFonts w:cs="Arial"/>
        </w:rPr>
        <w:t>ontakt dla mediów:</w:t>
      </w:r>
    </w:p>
    <w:p w14:paraId="0D5B40D3" w14:textId="703C2F03" w:rsidR="001A1611" w:rsidRPr="00BA26C5" w:rsidRDefault="00DC5897" w:rsidP="003F7799">
      <w:pPr>
        <w:spacing w:before="100" w:beforeAutospacing="1" w:after="0" w:line="240" w:lineRule="auto"/>
        <w:rPr>
          <w:rFonts w:cs="Arial"/>
        </w:rPr>
      </w:pPr>
      <w:r>
        <w:t>Marta Pabiańska</w:t>
      </w:r>
      <w:r w:rsidR="00BA26C5">
        <w:br/>
      </w:r>
      <w:r w:rsidR="00E44BD6" w:rsidRPr="00145090"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 w:rsidR="00162925">
        <w:t> 6</w:t>
      </w:r>
      <w:r>
        <w:t>00</w:t>
      </w:r>
      <w:r w:rsidR="00162925">
        <w:t> 0</w:t>
      </w:r>
      <w:r>
        <w:t>8</w:t>
      </w:r>
      <w:r w:rsidR="00162925">
        <w:t xml:space="preserve">4 </w:t>
      </w:r>
      <w:r>
        <w:t>106</w:t>
      </w:r>
    </w:p>
    <w:sectPr w:rsidR="001A1611" w:rsidRPr="00BA26C5" w:rsidSect="0063625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736E" w14:textId="77777777" w:rsidR="004D1770" w:rsidRDefault="004D1770">
      <w:pPr>
        <w:spacing w:after="0" w:line="240" w:lineRule="auto"/>
      </w:pPr>
      <w:r>
        <w:separator/>
      </w:r>
    </w:p>
  </w:endnote>
  <w:endnote w:type="continuationSeparator" w:id="0">
    <w:p w14:paraId="0A78C8C5" w14:textId="77777777" w:rsidR="004D1770" w:rsidRDefault="004D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9E0" w14:textId="77777777" w:rsidR="00DC5897" w:rsidRPr="00DE21F8" w:rsidRDefault="00DC5897" w:rsidP="00DC589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CF5FAEF" w14:textId="77777777" w:rsidR="00DC5897" w:rsidRPr="00DE21F8" w:rsidRDefault="00DC5897" w:rsidP="00DC589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3A88462" w14:textId="77777777" w:rsidR="00DC5897" w:rsidRPr="00860074" w:rsidRDefault="00DC5897" w:rsidP="00DC5897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7C714D">
      <w:rPr>
        <w:rFonts w:cs="Arial"/>
        <w:color w:val="727271"/>
        <w:sz w:val="14"/>
        <w:szCs w:val="14"/>
      </w:rPr>
      <w:t>33.335.532.000,00 zł</w:t>
    </w:r>
  </w:p>
  <w:p w14:paraId="58FC49D1" w14:textId="77777777" w:rsidR="00DC5897" w:rsidRDefault="00DC58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1A67B9" w:rsidRDefault="001A67B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8E51476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4E9F4D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54F384E9" w:rsidR="001A67B9" w:rsidRPr="00860074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C714D" w:rsidRPr="007C714D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FB02" w14:textId="77777777" w:rsidR="004D1770" w:rsidRDefault="004D1770">
      <w:pPr>
        <w:spacing w:after="0" w:line="240" w:lineRule="auto"/>
      </w:pPr>
      <w:r>
        <w:separator/>
      </w:r>
    </w:p>
  </w:footnote>
  <w:footnote w:type="continuationSeparator" w:id="0">
    <w:p w14:paraId="405ADA46" w14:textId="77777777" w:rsidR="004D1770" w:rsidRDefault="004D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1A67B9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1A67B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1A67B9" w:rsidRPr="00DA3248" w:rsidRDefault="001A67B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1A67B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1A67B9" w:rsidRPr="00DA3248" w:rsidRDefault="001A67B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458"/>
    <w:multiLevelType w:val="hybridMultilevel"/>
    <w:tmpl w:val="E80C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4514">
    <w:abstractNumId w:val="10"/>
  </w:num>
  <w:num w:numId="3" w16cid:durableId="422531840">
    <w:abstractNumId w:val="8"/>
  </w:num>
  <w:num w:numId="4" w16cid:durableId="1592930934">
    <w:abstractNumId w:val="3"/>
  </w:num>
  <w:num w:numId="5" w16cid:durableId="1831286116">
    <w:abstractNumId w:val="5"/>
  </w:num>
  <w:num w:numId="6" w16cid:durableId="1621262164">
    <w:abstractNumId w:val="2"/>
  </w:num>
  <w:num w:numId="7" w16cid:durableId="421609809">
    <w:abstractNumId w:val="7"/>
  </w:num>
  <w:num w:numId="8" w16cid:durableId="2090534941">
    <w:abstractNumId w:val="9"/>
  </w:num>
  <w:num w:numId="9" w16cid:durableId="1365400542">
    <w:abstractNumId w:val="11"/>
  </w:num>
  <w:num w:numId="10" w16cid:durableId="1382559766">
    <w:abstractNumId w:val="4"/>
  </w:num>
  <w:num w:numId="11" w16cid:durableId="1346205117">
    <w:abstractNumId w:val="1"/>
  </w:num>
  <w:num w:numId="12" w16cid:durableId="203445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33F3E"/>
    <w:rsid w:val="00055344"/>
    <w:rsid w:val="000678EC"/>
    <w:rsid w:val="00077A48"/>
    <w:rsid w:val="00085D93"/>
    <w:rsid w:val="000A6522"/>
    <w:rsid w:val="000C1310"/>
    <w:rsid w:val="000C1921"/>
    <w:rsid w:val="000D54D4"/>
    <w:rsid w:val="000E1625"/>
    <w:rsid w:val="000E3BB1"/>
    <w:rsid w:val="000E58EA"/>
    <w:rsid w:val="00104324"/>
    <w:rsid w:val="001076A8"/>
    <w:rsid w:val="00120BDE"/>
    <w:rsid w:val="00125D25"/>
    <w:rsid w:val="00144365"/>
    <w:rsid w:val="00162925"/>
    <w:rsid w:val="00181CE2"/>
    <w:rsid w:val="00186891"/>
    <w:rsid w:val="00194BE9"/>
    <w:rsid w:val="001A11D9"/>
    <w:rsid w:val="001A1611"/>
    <w:rsid w:val="001A67B9"/>
    <w:rsid w:val="001B4FA6"/>
    <w:rsid w:val="001C00BE"/>
    <w:rsid w:val="001C71DF"/>
    <w:rsid w:val="001D163C"/>
    <w:rsid w:val="001D3B44"/>
    <w:rsid w:val="001D727D"/>
    <w:rsid w:val="001E05CC"/>
    <w:rsid w:val="001E1E2C"/>
    <w:rsid w:val="001F772B"/>
    <w:rsid w:val="00203976"/>
    <w:rsid w:val="00235B12"/>
    <w:rsid w:val="00244066"/>
    <w:rsid w:val="0024473A"/>
    <w:rsid w:val="00262182"/>
    <w:rsid w:val="002761D0"/>
    <w:rsid w:val="00286059"/>
    <w:rsid w:val="002A525A"/>
    <w:rsid w:val="002A59B3"/>
    <w:rsid w:val="002B380E"/>
    <w:rsid w:val="002C69D8"/>
    <w:rsid w:val="002E15F5"/>
    <w:rsid w:val="002F51B9"/>
    <w:rsid w:val="00315B11"/>
    <w:rsid w:val="00320F3A"/>
    <w:rsid w:val="003270CE"/>
    <w:rsid w:val="00342E71"/>
    <w:rsid w:val="00345BC0"/>
    <w:rsid w:val="003820A7"/>
    <w:rsid w:val="00396643"/>
    <w:rsid w:val="003A2839"/>
    <w:rsid w:val="003B00DA"/>
    <w:rsid w:val="003F7799"/>
    <w:rsid w:val="00403A86"/>
    <w:rsid w:val="004041FD"/>
    <w:rsid w:val="004043E9"/>
    <w:rsid w:val="004061F3"/>
    <w:rsid w:val="00415AC0"/>
    <w:rsid w:val="0044228F"/>
    <w:rsid w:val="00444BEF"/>
    <w:rsid w:val="00451F1D"/>
    <w:rsid w:val="0048207E"/>
    <w:rsid w:val="00493AC2"/>
    <w:rsid w:val="004947FB"/>
    <w:rsid w:val="0049646B"/>
    <w:rsid w:val="004C1BC8"/>
    <w:rsid w:val="004D1770"/>
    <w:rsid w:val="004D3A4F"/>
    <w:rsid w:val="00515552"/>
    <w:rsid w:val="00525730"/>
    <w:rsid w:val="005325BE"/>
    <w:rsid w:val="00533E89"/>
    <w:rsid w:val="00534329"/>
    <w:rsid w:val="00534634"/>
    <w:rsid w:val="00542E4D"/>
    <w:rsid w:val="00547C24"/>
    <w:rsid w:val="00561852"/>
    <w:rsid w:val="005735DF"/>
    <w:rsid w:val="005A10F4"/>
    <w:rsid w:val="005B2059"/>
    <w:rsid w:val="005D1EAC"/>
    <w:rsid w:val="005D3955"/>
    <w:rsid w:val="005E7784"/>
    <w:rsid w:val="005F20F6"/>
    <w:rsid w:val="006015DA"/>
    <w:rsid w:val="0062162F"/>
    <w:rsid w:val="0062258E"/>
    <w:rsid w:val="00624D6B"/>
    <w:rsid w:val="00631B10"/>
    <w:rsid w:val="0063511B"/>
    <w:rsid w:val="006371E6"/>
    <w:rsid w:val="00672D52"/>
    <w:rsid w:val="00673945"/>
    <w:rsid w:val="00693FC0"/>
    <w:rsid w:val="006A33BA"/>
    <w:rsid w:val="006B1AC3"/>
    <w:rsid w:val="006B2555"/>
    <w:rsid w:val="006D44B0"/>
    <w:rsid w:val="006D7193"/>
    <w:rsid w:val="006E6B45"/>
    <w:rsid w:val="006F1EBA"/>
    <w:rsid w:val="006F7303"/>
    <w:rsid w:val="00702790"/>
    <w:rsid w:val="00702AC9"/>
    <w:rsid w:val="007030AB"/>
    <w:rsid w:val="00711BBF"/>
    <w:rsid w:val="00721F19"/>
    <w:rsid w:val="007335E0"/>
    <w:rsid w:val="00733F10"/>
    <w:rsid w:val="00737AFE"/>
    <w:rsid w:val="00755672"/>
    <w:rsid w:val="00756727"/>
    <w:rsid w:val="00772D16"/>
    <w:rsid w:val="00780E53"/>
    <w:rsid w:val="007A2AA5"/>
    <w:rsid w:val="007C714D"/>
    <w:rsid w:val="007E32EF"/>
    <w:rsid w:val="007F11D7"/>
    <w:rsid w:val="007F11D8"/>
    <w:rsid w:val="007F1262"/>
    <w:rsid w:val="007F2400"/>
    <w:rsid w:val="007F2B5F"/>
    <w:rsid w:val="00803717"/>
    <w:rsid w:val="008400F8"/>
    <w:rsid w:val="00845334"/>
    <w:rsid w:val="008526F0"/>
    <w:rsid w:val="00853CDC"/>
    <w:rsid w:val="00861CFA"/>
    <w:rsid w:val="00874B3A"/>
    <w:rsid w:val="0087563A"/>
    <w:rsid w:val="008802EF"/>
    <w:rsid w:val="00887B1D"/>
    <w:rsid w:val="008A7D94"/>
    <w:rsid w:val="008B5CFA"/>
    <w:rsid w:val="008F29D6"/>
    <w:rsid w:val="009052E2"/>
    <w:rsid w:val="009066BE"/>
    <w:rsid w:val="00923039"/>
    <w:rsid w:val="00927851"/>
    <w:rsid w:val="00956D67"/>
    <w:rsid w:val="009753C5"/>
    <w:rsid w:val="00977880"/>
    <w:rsid w:val="0097793A"/>
    <w:rsid w:val="00984BBE"/>
    <w:rsid w:val="00992A76"/>
    <w:rsid w:val="009A1A1D"/>
    <w:rsid w:val="009A3D21"/>
    <w:rsid w:val="009A7DA5"/>
    <w:rsid w:val="009E294A"/>
    <w:rsid w:val="009E6FAE"/>
    <w:rsid w:val="00A04F34"/>
    <w:rsid w:val="00A41567"/>
    <w:rsid w:val="00A458BE"/>
    <w:rsid w:val="00A46369"/>
    <w:rsid w:val="00A50AB8"/>
    <w:rsid w:val="00A70B3E"/>
    <w:rsid w:val="00AA1A46"/>
    <w:rsid w:val="00AA4BF1"/>
    <w:rsid w:val="00AC66E8"/>
    <w:rsid w:val="00AE1CA3"/>
    <w:rsid w:val="00B041DE"/>
    <w:rsid w:val="00B0594E"/>
    <w:rsid w:val="00B07207"/>
    <w:rsid w:val="00B11F54"/>
    <w:rsid w:val="00B21FEB"/>
    <w:rsid w:val="00B40994"/>
    <w:rsid w:val="00B678F1"/>
    <w:rsid w:val="00B84A8E"/>
    <w:rsid w:val="00BA26C5"/>
    <w:rsid w:val="00BB0B2B"/>
    <w:rsid w:val="00BD44B3"/>
    <w:rsid w:val="00BF4933"/>
    <w:rsid w:val="00C152D2"/>
    <w:rsid w:val="00C240E8"/>
    <w:rsid w:val="00C3065E"/>
    <w:rsid w:val="00C30683"/>
    <w:rsid w:val="00C42C1E"/>
    <w:rsid w:val="00C72469"/>
    <w:rsid w:val="00C868B8"/>
    <w:rsid w:val="00C8724C"/>
    <w:rsid w:val="00CB0052"/>
    <w:rsid w:val="00CF477A"/>
    <w:rsid w:val="00CF7475"/>
    <w:rsid w:val="00D01069"/>
    <w:rsid w:val="00D04CBE"/>
    <w:rsid w:val="00D2214E"/>
    <w:rsid w:val="00D276D4"/>
    <w:rsid w:val="00D36916"/>
    <w:rsid w:val="00D43568"/>
    <w:rsid w:val="00D44B84"/>
    <w:rsid w:val="00D76799"/>
    <w:rsid w:val="00D871C1"/>
    <w:rsid w:val="00D965F2"/>
    <w:rsid w:val="00DB294E"/>
    <w:rsid w:val="00DB48A4"/>
    <w:rsid w:val="00DB6EE7"/>
    <w:rsid w:val="00DC5897"/>
    <w:rsid w:val="00DC60B8"/>
    <w:rsid w:val="00DD13A0"/>
    <w:rsid w:val="00DE1D0D"/>
    <w:rsid w:val="00DE21F8"/>
    <w:rsid w:val="00E0162B"/>
    <w:rsid w:val="00E10300"/>
    <w:rsid w:val="00E44BD6"/>
    <w:rsid w:val="00E54E6C"/>
    <w:rsid w:val="00E5552A"/>
    <w:rsid w:val="00E61D1A"/>
    <w:rsid w:val="00E6445F"/>
    <w:rsid w:val="00E75ABA"/>
    <w:rsid w:val="00E90961"/>
    <w:rsid w:val="00EA5901"/>
    <w:rsid w:val="00EB0131"/>
    <w:rsid w:val="00EB47E5"/>
    <w:rsid w:val="00EC00A9"/>
    <w:rsid w:val="00EC2944"/>
    <w:rsid w:val="00EC4F60"/>
    <w:rsid w:val="00ED1DBB"/>
    <w:rsid w:val="00EE012F"/>
    <w:rsid w:val="00EF369F"/>
    <w:rsid w:val="00F0381E"/>
    <w:rsid w:val="00F05420"/>
    <w:rsid w:val="00F147D9"/>
    <w:rsid w:val="00F15274"/>
    <w:rsid w:val="00F17901"/>
    <w:rsid w:val="00F32C06"/>
    <w:rsid w:val="00F61462"/>
    <w:rsid w:val="00F65D94"/>
    <w:rsid w:val="00F72B5B"/>
    <w:rsid w:val="00F82B37"/>
    <w:rsid w:val="00F92E73"/>
    <w:rsid w:val="00FC09F0"/>
    <w:rsid w:val="00FD5605"/>
    <w:rsid w:val="00FE1090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89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20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ll1">
    <w:name w:val="null1"/>
    <w:basedOn w:val="Domylnaczcionkaakapitu"/>
    <w:rsid w:val="007C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B030-53FC-4F6D-9036-8640B3B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poprawia dostęp do kolei w woj. śląskim</vt:lpstr>
    </vt:vector>
  </TitlesOfParts>
  <Company>PKP PLK S.A.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i szybsze podróże na Dolnym Śląsku</dc:title>
  <dc:subject/>
  <dc:creator>Katarzyna.Glowacka@plk-sa.pl</dc:creator>
  <cp:keywords/>
  <dc:description/>
  <cp:lastModifiedBy>Dudzińska Maria</cp:lastModifiedBy>
  <cp:revision>2</cp:revision>
  <cp:lastPrinted>2023-09-22T10:05:00Z</cp:lastPrinted>
  <dcterms:created xsi:type="dcterms:W3CDTF">2024-12-30T09:19:00Z</dcterms:created>
  <dcterms:modified xsi:type="dcterms:W3CDTF">2024-12-30T09:19:00Z</dcterms:modified>
</cp:coreProperties>
</file>