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E685" w14:textId="77777777" w:rsidR="00A44B96" w:rsidRDefault="00A44B96" w:rsidP="00A44B96">
      <w:pPr>
        <w:jc w:val="right"/>
        <w:rPr>
          <w:rFonts w:cs="Arial"/>
        </w:rPr>
      </w:pPr>
    </w:p>
    <w:p w14:paraId="1D5150FD" w14:textId="2AC6C0DB" w:rsidR="00A44B96" w:rsidRDefault="00A44B96" w:rsidP="00A44B96">
      <w:pPr>
        <w:jc w:val="right"/>
        <w:rPr>
          <w:rFonts w:cs="Arial"/>
        </w:rPr>
      </w:pPr>
      <w:r>
        <w:rPr>
          <w:rFonts w:cs="Arial"/>
        </w:rPr>
        <w:t xml:space="preserve">Poznań, </w:t>
      </w:r>
      <w:r w:rsidR="00425198">
        <w:rPr>
          <w:rFonts w:cs="Arial"/>
        </w:rPr>
        <w:t>21</w:t>
      </w:r>
      <w:r>
        <w:rPr>
          <w:rFonts w:cs="Arial"/>
        </w:rPr>
        <w:t xml:space="preserve"> marca 2025</w:t>
      </w:r>
      <w:r w:rsidRPr="003D74BF">
        <w:rPr>
          <w:rFonts w:cs="Arial"/>
        </w:rPr>
        <w:t xml:space="preserve"> r.</w:t>
      </w:r>
    </w:p>
    <w:p w14:paraId="539CB720" w14:textId="77C1EB62" w:rsidR="00A44B96" w:rsidRPr="00A44B96" w:rsidRDefault="00047F05" w:rsidP="00A44B96">
      <w:pPr>
        <w:pStyle w:val="Nagwek1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Rośnie </w:t>
      </w:r>
      <w:r w:rsidR="00A44B96">
        <w:rPr>
          <w:rFonts w:ascii="Arial" w:hAnsi="Arial" w:cs="Arial"/>
          <w:b/>
          <w:bCs/>
          <w:color w:val="auto"/>
          <w:sz w:val="24"/>
          <w:szCs w:val="24"/>
        </w:rPr>
        <w:t>pierwszy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nowy</w:t>
      </w:r>
      <w:r w:rsidR="00A44B96">
        <w:rPr>
          <w:rFonts w:ascii="Arial" w:hAnsi="Arial" w:cs="Arial"/>
          <w:b/>
          <w:bCs/>
          <w:color w:val="auto"/>
          <w:sz w:val="24"/>
          <w:szCs w:val="24"/>
        </w:rPr>
        <w:t xml:space="preserve"> przystanek na TOP-ie</w:t>
      </w:r>
    </w:p>
    <w:p w14:paraId="02F797C9" w14:textId="31E5AC08" w:rsidR="00A44B96" w:rsidRDefault="00047F05" w:rsidP="00734EF6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Ruszamy z budową nowych </w:t>
      </w:r>
      <w:r w:rsidR="004966E1">
        <w:rPr>
          <w:rFonts w:cs="Arial"/>
          <w:b/>
        </w:rPr>
        <w:t>peronów</w:t>
      </w:r>
      <w:r>
        <w:rPr>
          <w:rFonts w:cs="Arial"/>
          <w:b/>
        </w:rPr>
        <w:t xml:space="preserve"> na towarowej obwodnicy Poznania (TOP). Pierwszy </w:t>
      </w:r>
      <w:r w:rsidR="00731048">
        <w:rPr>
          <w:rFonts w:cs="Arial"/>
          <w:b/>
        </w:rPr>
        <w:t xml:space="preserve">z nich, Poznań Suchy Las, </w:t>
      </w:r>
      <w:r>
        <w:rPr>
          <w:rFonts w:cs="Arial"/>
          <w:b/>
        </w:rPr>
        <w:t xml:space="preserve">powstaje już </w:t>
      </w:r>
      <w:r w:rsidR="00BB3B5F">
        <w:rPr>
          <w:rFonts w:cs="Arial"/>
          <w:b/>
        </w:rPr>
        <w:t>przy</w:t>
      </w:r>
      <w:r>
        <w:rPr>
          <w:rFonts w:cs="Arial"/>
          <w:b/>
        </w:rPr>
        <w:t xml:space="preserve"> granicy Poznania i Suchego Lasu. </w:t>
      </w:r>
      <w:r w:rsidR="00731048">
        <w:rPr>
          <w:rFonts w:cs="Arial"/>
          <w:b/>
        </w:rPr>
        <w:t>Łącznie</w:t>
      </w:r>
      <w:r w:rsidR="004966E1">
        <w:rPr>
          <w:rFonts w:cs="Arial"/>
          <w:b/>
        </w:rPr>
        <w:t xml:space="preserve"> mieszkańcy zyskają lepszy dostęp do kolei </w:t>
      </w:r>
      <w:r w:rsidR="00731048">
        <w:rPr>
          <w:rFonts w:cs="Arial"/>
          <w:b/>
        </w:rPr>
        <w:t>z</w:t>
      </w:r>
      <w:r w:rsidR="004966E1">
        <w:rPr>
          <w:rFonts w:cs="Arial"/>
          <w:b/>
        </w:rPr>
        <w:t xml:space="preserve"> siedmiu nowych i jedn</w:t>
      </w:r>
      <w:r w:rsidR="00731048">
        <w:rPr>
          <w:rFonts w:cs="Arial"/>
          <w:b/>
        </w:rPr>
        <w:t>ego</w:t>
      </w:r>
      <w:r w:rsidR="004966E1">
        <w:rPr>
          <w:rFonts w:cs="Arial"/>
          <w:b/>
        </w:rPr>
        <w:t xml:space="preserve"> przebudowan</w:t>
      </w:r>
      <w:r w:rsidR="00731048">
        <w:rPr>
          <w:rFonts w:cs="Arial"/>
          <w:b/>
        </w:rPr>
        <w:t>ego</w:t>
      </w:r>
      <w:r w:rsidR="004966E1">
        <w:rPr>
          <w:rFonts w:cs="Arial"/>
          <w:b/>
        </w:rPr>
        <w:t xml:space="preserve"> przystanku</w:t>
      </w:r>
      <w:r w:rsidR="00734EF6">
        <w:rPr>
          <w:rFonts w:cs="Arial"/>
          <w:b/>
        </w:rPr>
        <w:t xml:space="preserve">. Wszystkie prace, za ok. 1,4 mld zł ze środków budżetowych, przeprowadzimy do końca 2027 r. </w:t>
      </w:r>
      <w:r w:rsidR="00731048">
        <w:rPr>
          <w:rFonts w:cs="Arial"/>
          <w:b/>
        </w:rPr>
        <w:t>Efektem będ</w:t>
      </w:r>
      <w:r w:rsidR="001F27A8">
        <w:rPr>
          <w:rFonts w:cs="Arial"/>
          <w:b/>
        </w:rPr>
        <w:t xml:space="preserve">ą jeszcze lepsze przejazdy koleją </w:t>
      </w:r>
      <w:r w:rsidR="00BB3B5F">
        <w:rPr>
          <w:rFonts w:cs="Arial"/>
          <w:b/>
        </w:rPr>
        <w:t xml:space="preserve">w aglomeracji. </w:t>
      </w:r>
    </w:p>
    <w:p w14:paraId="2B8D7004" w14:textId="7BFAD652" w:rsidR="00AE5303" w:rsidRDefault="00AE5303" w:rsidP="00745627">
      <w:pPr>
        <w:spacing w:before="100" w:beforeAutospacing="1" w:after="100" w:afterAutospacing="1" w:line="360" w:lineRule="auto"/>
        <w:rPr>
          <w:rFonts w:cs="Arial"/>
          <w:bCs/>
        </w:rPr>
      </w:pPr>
      <w:r>
        <w:rPr>
          <w:rFonts w:cs="Arial"/>
          <w:b/>
        </w:rPr>
        <w:t>Dla</w:t>
      </w:r>
      <w:r w:rsidR="00574DC9">
        <w:rPr>
          <w:rFonts w:cs="Arial"/>
          <w:b/>
        </w:rPr>
        <w:t xml:space="preserve"> wygodnych</w:t>
      </w:r>
      <w:r>
        <w:rPr>
          <w:rFonts w:cs="Arial"/>
          <w:b/>
        </w:rPr>
        <w:t xml:space="preserve"> podróży </w:t>
      </w:r>
      <w:r w:rsidR="00745627">
        <w:rPr>
          <w:rFonts w:cs="Arial"/>
          <w:bCs/>
        </w:rPr>
        <w:t xml:space="preserve">ruszyła budowa nowych przystanków na kolejowej obwodnicy Poznania – na pierwszym z nich, Poznań Suchy Las (przy ul. Sucholeskiej, w okolicy przejazdu kolejowo-drogowego) widać już konstrukcję peronu. Ustawione są ścianki peronowe, tzw. „elki”. Ciężki sprzęt tworzy teraz korpus platformy. Ułożymy na niej antypoślizgową nawierzchnię, na której zamontujemy wiaty, ławki, jasne oświetlenie i czytelne informacje – wszystkie elementy, zapewniające wysoki komfort podróży. Przygotujemy wygodne dojścia, a docelowo ustawimy stojaki rowerowe, które zachęcą do ekologicznych podróży, rowerami i koleją. </w:t>
      </w:r>
    </w:p>
    <w:p w14:paraId="38AF9082" w14:textId="23D178B7" w:rsidR="00503B02" w:rsidRDefault="00745627" w:rsidP="00745627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Cs/>
        </w:rPr>
        <w:t>W podobnym standardzie, już w II kw. br., rozpocznie się budowa kolejnych peronów. Łącznie mieszkańcy zyskają siedem nowych i jeden przebudowany przystanek. Kolej „zbliży się” do mieszkańców</w:t>
      </w:r>
      <w:r w:rsidR="00574DC9">
        <w:rPr>
          <w:rFonts w:cs="Arial"/>
          <w:bCs/>
        </w:rPr>
        <w:t xml:space="preserve"> </w:t>
      </w:r>
      <w:r>
        <w:rPr>
          <w:rFonts w:cs="Arial"/>
          <w:bCs/>
        </w:rPr>
        <w:t xml:space="preserve">także </w:t>
      </w:r>
      <w:r w:rsidR="00AE5303">
        <w:rPr>
          <w:rFonts w:cs="Arial"/>
        </w:rPr>
        <w:t>w okolicy ul. Starachowickiej (p.o. Poznań Zieliniec), przy ul. Gdyńskiej (p.o. Poznań Koziegłowy), w rejonie ul. Naramowickiej (p.o. Poznań Naramowice), przy kampusie uniwersyteckim w pobliżu ul. Stróżyńskiego (p.o. Poznań Piątkowo), w rejonie ul. Folwarcznej (p.o. Poznań Franowo)</w:t>
      </w:r>
      <w:r>
        <w:rPr>
          <w:rFonts w:cs="Arial"/>
        </w:rPr>
        <w:t>,</w:t>
      </w:r>
      <w:r w:rsidR="00AE5303">
        <w:rPr>
          <w:rFonts w:cs="Arial"/>
        </w:rPr>
        <w:t xml:space="preserve"> ul. Kobylepole (p.o. Poznań Kobylepole)</w:t>
      </w:r>
      <w:r>
        <w:rPr>
          <w:rFonts w:cs="Arial"/>
        </w:rPr>
        <w:t xml:space="preserve"> oraz </w:t>
      </w:r>
      <w:r w:rsidR="00AE5303">
        <w:rPr>
          <w:rFonts w:cs="Arial"/>
        </w:rPr>
        <w:t xml:space="preserve">w okolicy ul. Szumana w Nowej Wsi (p.o. Swarzędz Nowa Wieś). </w:t>
      </w:r>
      <w:r>
        <w:rPr>
          <w:rFonts w:cs="Arial"/>
        </w:rPr>
        <w:t xml:space="preserve">Wszystkie perony zapewnią wygodne korzystanie z kolei. Będą przystosowane do potrzeb osób mających trudności z poruszaniem się. Dzięki pracom samorządu, w ramach odrębnych inwestycji, przy przystankach powstaną węzły przesiadkowe, co ułatwi podróże i zintegruje transport kolejowy z systemem komunikacji miejskiej. </w:t>
      </w:r>
    </w:p>
    <w:p w14:paraId="204052AA" w14:textId="77777777" w:rsidR="006A7DE6" w:rsidRDefault="00AE5303" w:rsidP="00AE5303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/>
          <w:bCs/>
        </w:rPr>
        <w:t xml:space="preserve">Dla sprawnych przejazdów </w:t>
      </w:r>
      <w:r w:rsidR="00574DC9" w:rsidRPr="00D713DA">
        <w:rPr>
          <w:rFonts w:cs="Arial"/>
        </w:rPr>
        <w:t>pociągów modernizujemy tory</w:t>
      </w:r>
      <w:r w:rsidR="006A7DE6">
        <w:rPr>
          <w:rFonts w:cs="Arial"/>
        </w:rPr>
        <w:t xml:space="preserve"> – </w:t>
      </w:r>
      <w:r w:rsidR="00574DC9">
        <w:rPr>
          <w:rFonts w:cs="Arial"/>
        </w:rPr>
        <w:t xml:space="preserve">już wzmocniliśmy podłoże, ułożyliśmy podkłady, podsypkę i szyny, a także przebudowaliśmy sieć trakcyjną na odcinku </w:t>
      </w:r>
      <w:r w:rsidR="006A7DE6">
        <w:rPr>
          <w:rFonts w:cs="Arial"/>
        </w:rPr>
        <w:t xml:space="preserve">Kiekrz – Piątkowo. Obecnie prace postępują na linii łączącej Swarzędz ze Starym Młynem i Kiekrzem. Zabudowujemy nowe rozjazdy, które umożliwiają zmianę toru, w Koziegłowach i na Piątkowie. Sukcesywnie montujemy urządzenia sterowania ruchem. Do prac wykorzystujemy specjalistyczny sprzęt, m.in. podbijarki i pociągi sieciowe, co skraca czas pracy i gwarantuje najwyższą jakość wykonania robót. </w:t>
      </w:r>
    </w:p>
    <w:p w14:paraId="2241ACBA" w14:textId="77777777" w:rsidR="006A7DE6" w:rsidRDefault="006A7DE6" w:rsidP="00AE5303">
      <w:pPr>
        <w:spacing w:before="100" w:beforeAutospacing="1" w:after="100" w:afterAutospacing="1" w:line="360" w:lineRule="auto"/>
        <w:rPr>
          <w:rFonts w:cs="Arial"/>
        </w:rPr>
      </w:pPr>
    </w:p>
    <w:p w14:paraId="48D74AB7" w14:textId="55BC197C" w:rsidR="00AE5303" w:rsidRDefault="006A7DE6" w:rsidP="006A7DE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lastRenderedPageBreak/>
        <w:t xml:space="preserve">Prace </w:t>
      </w:r>
      <w:r w:rsidR="00904A5F">
        <w:rPr>
          <w:rFonts w:cs="Arial"/>
        </w:rPr>
        <w:t>n</w:t>
      </w:r>
      <w:r>
        <w:rPr>
          <w:rFonts w:cs="Arial"/>
        </w:rPr>
        <w:t xml:space="preserve">ie wpływają istotnie na przejazdy pociągów. Prowadzimy je naprzemiennie, najpierw na jednym, a następnie na sąsiednim torze. Dzięki temu, przy zachowaniu wymogów bezpieczeństwa, składy przejeżdżają obok realizowanych robót. W ten sposób zmodernizujemy łącznie </w:t>
      </w:r>
      <w:r w:rsidR="009355C9">
        <w:rPr>
          <w:rFonts w:cs="Arial"/>
        </w:rPr>
        <w:t xml:space="preserve">kilkadziesiąt </w:t>
      </w:r>
      <w:r>
        <w:rPr>
          <w:rFonts w:cs="Arial"/>
        </w:rPr>
        <w:t>k</w:t>
      </w:r>
      <w:r w:rsidR="009355C9">
        <w:rPr>
          <w:rFonts w:cs="Arial"/>
        </w:rPr>
        <w:t>ilometrów</w:t>
      </w:r>
      <w:r>
        <w:rPr>
          <w:rFonts w:cs="Arial"/>
        </w:rPr>
        <w:t xml:space="preserve"> torów.</w:t>
      </w:r>
      <w:r w:rsidR="00574DC9">
        <w:rPr>
          <w:rFonts w:cs="Arial"/>
        </w:rPr>
        <w:t xml:space="preserve"> </w:t>
      </w:r>
    </w:p>
    <w:p w14:paraId="4AF93EAA" w14:textId="4BF66400" w:rsidR="00574DC9" w:rsidRPr="00574DC9" w:rsidRDefault="00574DC9" w:rsidP="00574DC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b/>
          <w:bCs/>
        </w:rPr>
        <w:t xml:space="preserve">Dla </w:t>
      </w:r>
      <w:r w:rsidR="00D0148D">
        <w:rPr>
          <w:rFonts w:cs="Arial"/>
          <w:b/>
          <w:bCs/>
        </w:rPr>
        <w:t>większego</w:t>
      </w:r>
      <w:r>
        <w:rPr>
          <w:rFonts w:cs="Arial"/>
          <w:b/>
          <w:bCs/>
        </w:rPr>
        <w:t xml:space="preserve"> bezpieczeństwa </w:t>
      </w:r>
      <w:r w:rsidR="002F7D25">
        <w:rPr>
          <w:rFonts w:cs="Arial"/>
        </w:rPr>
        <w:t>wymienimy nawierzchnię n</w:t>
      </w:r>
      <w:r w:rsidR="0010613A">
        <w:rPr>
          <w:rFonts w:cs="Arial"/>
        </w:rPr>
        <w:t>a</w:t>
      </w:r>
      <w:r w:rsidR="00D0148D">
        <w:rPr>
          <w:rFonts w:cs="Arial"/>
        </w:rPr>
        <w:t xml:space="preserve"> przejazd</w:t>
      </w:r>
      <w:r w:rsidR="002F7D25">
        <w:rPr>
          <w:rFonts w:cs="Arial"/>
        </w:rPr>
        <w:t>ach</w:t>
      </w:r>
      <w:r w:rsidR="00D0148D">
        <w:rPr>
          <w:rFonts w:cs="Arial"/>
        </w:rPr>
        <w:t xml:space="preserve"> kolejowo-drogowych, </w:t>
      </w:r>
      <w:r w:rsidR="002F7D25">
        <w:rPr>
          <w:rFonts w:cs="Arial"/>
        </w:rPr>
        <w:t xml:space="preserve">a na </w:t>
      </w:r>
      <w:r w:rsidR="0010613A">
        <w:rPr>
          <w:rFonts w:cs="Arial"/>
        </w:rPr>
        <w:t>części</w:t>
      </w:r>
      <w:r w:rsidR="002F7D25">
        <w:rPr>
          <w:rFonts w:cs="Arial"/>
        </w:rPr>
        <w:t xml:space="preserve"> z nich zamontujemy nowe zabezpieczenia, które wspomogą kierowców i do określonego przepisami minimum ograniczą czas zamknięcia zapór. </w:t>
      </w:r>
      <w:r w:rsidR="001D15E4">
        <w:rPr>
          <w:rFonts w:cs="Arial"/>
        </w:rPr>
        <w:t xml:space="preserve">Działanie urządzeń oraz przejazdy pociągów trasą obwodową będą nadzorowane z nowego Lokalnego Centrum Sterowania (LCS). Przy ul. Kolejowej przygotowujemy już grunt pod budowę budynku. </w:t>
      </w:r>
      <w:r w:rsidRPr="00574DC9">
        <w:rPr>
          <w:rFonts w:cs="Arial"/>
        </w:rPr>
        <w:t xml:space="preserve">Będzie on mieć </w:t>
      </w:r>
      <w:r w:rsidR="001D15E4">
        <w:rPr>
          <w:rFonts w:cs="Arial"/>
        </w:rPr>
        <w:t xml:space="preserve">ok. </w:t>
      </w:r>
      <w:r w:rsidRPr="00574DC9">
        <w:rPr>
          <w:rFonts w:cs="Arial"/>
        </w:rPr>
        <w:t>1800 m</w:t>
      </w:r>
      <w:r w:rsidRPr="00574DC9">
        <w:rPr>
          <w:rFonts w:cs="Arial"/>
          <w:vertAlign w:val="superscript"/>
        </w:rPr>
        <w:t xml:space="preserve"> 2 </w:t>
      </w:r>
      <w:r w:rsidRPr="00574DC9">
        <w:rPr>
          <w:rFonts w:cs="Arial"/>
        </w:rPr>
        <w:t xml:space="preserve">i niejednolity kształt: częściowo z 4, a częściowo z 10 kondygnacjami o maksymalnej wysokości ok. 40 m. Przeszklona elewacja </w:t>
      </w:r>
      <w:r w:rsidR="001D15E4">
        <w:rPr>
          <w:rFonts w:cs="Arial"/>
        </w:rPr>
        <w:t xml:space="preserve">dobrze wpisze się w otoczenie. </w:t>
      </w:r>
      <w:r w:rsidRPr="00574DC9">
        <w:rPr>
          <w:rFonts w:cs="Arial"/>
        </w:rPr>
        <w:t>Poza</w:t>
      </w:r>
      <w:r w:rsidR="009627A6">
        <w:rPr>
          <w:rFonts w:cs="Arial"/>
        </w:rPr>
        <w:t xml:space="preserve"> monitorowaniem parametrów przejazdów pociągów w budynku znajdzie się także część </w:t>
      </w:r>
      <w:r w:rsidRPr="00574DC9">
        <w:rPr>
          <w:rFonts w:cs="Arial"/>
        </w:rPr>
        <w:t>administracyjno-biurow</w:t>
      </w:r>
      <w:r w:rsidR="009627A6">
        <w:rPr>
          <w:rFonts w:cs="Arial"/>
        </w:rPr>
        <w:t>a</w:t>
      </w:r>
      <w:r w:rsidRPr="00574DC9">
        <w:rPr>
          <w:rFonts w:cs="Arial"/>
        </w:rPr>
        <w:t xml:space="preserve">. </w:t>
      </w:r>
    </w:p>
    <w:p w14:paraId="7E544FEB" w14:textId="75C6BBC4" w:rsidR="00503B02" w:rsidRDefault="00FB1887" w:rsidP="00FB1887">
      <w:pPr>
        <w:spacing w:before="100" w:beforeAutospacing="1" w:after="100" w:afterAutospacing="1" w:line="360" w:lineRule="auto"/>
        <w:rPr>
          <w:rFonts w:cs="Arial"/>
        </w:rPr>
      </w:pPr>
      <w:r w:rsidRPr="00FB1887">
        <w:rPr>
          <w:rFonts w:cs="Arial"/>
          <w:b/>
          <w:bCs/>
        </w:rPr>
        <w:t>Modernizacja kolejowej obwodnicy Poznania stworzy nowy, sprawny system komunikacji</w:t>
      </w:r>
      <w:r>
        <w:rPr>
          <w:rFonts w:cs="Arial"/>
        </w:rPr>
        <w:t>, który pozwoli mieszkańcom aglomeracji</w:t>
      </w:r>
      <w:r w:rsidR="00A52219">
        <w:rPr>
          <w:rFonts w:cs="Arial"/>
        </w:rPr>
        <w:t xml:space="preserve"> poznańskiej</w:t>
      </w:r>
      <w:r>
        <w:rPr>
          <w:rFonts w:cs="Arial"/>
        </w:rPr>
        <w:t xml:space="preserve"> wygodnie podróżować pociągami w obrębie miasta i przyległych miejscowości. Pociągi pojadą trasą z prędkością do 120 km/h, nawet kilkukrotnie szybciej niż obecnie (obecnie prędkość na kolejowej obwodnicy Poznania, w zależności od odcinka, wynosi 20-09 km/h). Szacujemy, że przejazd całym obwodem (od Poznania Głównego, przez m.in. Franowo, Koziegłowy i Piątkowo do Poznania Głównego), przy zatrzymaniach pociągów na wszystkich przystankach, zajmie ok. 50 min. </w:t>
      </w:r>
    </w:p>
    <w:p w14:paraId="5E1B81C7" w14:textId="42036B2D" w:rsidR="00A44B96" w:rsidRDefault="00FB1887" w:rsidP="008C5D7F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Na </w:t>
      </w:r>
      <w:r w:rsidR="008C5D7F">
        <w:rPr>
          <w:rFonts w:cs="Arial"/>
        </w:rPr>
        <w:t xml:space="preserve">przystosowanie kolejowej obwodnicy Poznania do przejazdów pociągów pasażerskich przeznaczyliśmy ok. 1,4 mld zł (netto). Inwestycję prowadzimy ze środków budżetowych. Realizuje je konsorcjum Zakładu Robót Komunalnych DOM Sp. z o.o. (lider), Alusta S.A. (partner) i Intop Warszawa Sp. z o.o. (partner). Zasadnicze prace planujemy zakończyć w IV kw. 2027 r. </w:t>
      </w:r>
    </w:p>
    <w:p w14:paraId="6F9DCA2E" w14:textId="4955C34A" w:rsidR="00A44B96" w:rsidRDefault="00A44B96" w:rsidP="00503B02">
      <w:pPr>
        <w:spacing w:before="100" w:beforeAutospacing="1" w:after="100" w:afterAutospacing="1" w:line="360" w:lineRule="auto"/>
        <w:rPr>
          <w:rFonts w:cs="Arial"/>
        </w:rPr>
      </w:pPr>
      <w:r w:rsidRPr="00396D4F">
        <w:rPr>
          <w:rFonts w:cs="Arial"/>
          <w:b/>
          <w:bCs/>
        </w:rPr>
        <w:t>Kolejow</w:t>
      </w:r>
      <w:r>
        <w:rPr>
          <w:rFonts w:cs="Arial"/>
          <w:b/>
          <w:bCs/>
        </w:rPr>
        <w:t>ą</w:t>
      </w:r>
      <w:r w:rsidRPr="00396D4F">
        <w:rPr>
          <w:rFonts w:cs="Arial"/>
          <w:b/>
          <w:bCs/>
        </w:rPr>
        <w:t xml:space="preserve"> obwodnic</w:t>
      </w:r>
      <w:r>
        <w:rPr>
          <w:rFonts w:cs="Arial"/>
          <w:b/>
          <w:bCs/>
        </w:rPr>
        <w:t>ę</w:t>
      </w:r>
      <w:r w:rsidRPr="00396D4F">
        <w:rPr>
          <w:rFonts w:cs="Arial"/>
          <w:b/>
          <w:bCs/>
        </w:rPr>
        <w:t xml:space="preserve"> Poznania</w:t>
      </w:r>
      <w:r>
        <w:rPr>
          <w:rFonts w:cs="Arial"/>
        </w:rPr>
        <w:t>, umożliwiającą przejazdy wokół miasta,</w:t>
      </w:r>
      <w:r w:rsidRPr="00396D4F">
        <w:rPr>
          <w:rFonts w:cs="Arial"/>
          <w:b/>
          <w:bCs/>
        </w:rPr>
        <w:t xml:space="preserve"> </w:t>
      </w:r>
      <w:r>
        <w:rPr>
          <w:rFonts w:cs="Arial"/>
        </w:rPr>
        <w:t xml:space="preserve">tworzą </w:t>
      </w:r>
      <w:r w:rsidR="00EF7400">
        <w:rPr>
          <w:rFonts w:cs="Arial"/>
        </w:rPr>
        <w:t>odcinki</w:t>
      </w:r>
      <w:r>
        <w:rPr>
          <w:rFonts w:cs="Arial"/>
        </w:rPr>
        <w:t xml:space="preserve"> linii: 272 (Kluczbork – Poznań Główny), 352 (Swarzędz – Poznań Starołęka), 354 (Poznań Główny POD – Piła Główna), 394 (Poznań Krzesiny – Kobylnica), 395 (Zieliniec – Kiekrz), 853 (nowa łącznica Poznań Strzeszyn – Poznań Piątkowo). Obecnie </w:t>
      </w:r>
      <w:r w:rsidR="00EF7400">
        <w:rPr>
          <w:rFonts w:cs="Arial"/>
        </w:rPr>
        <w:t xml:space="preserve">z trasy korzysta ok. 40 pociągów w ciągu doby, głównie są to składy towarowe. </w:t>
      </w:r>
    </w:p>
    <w:p w14:paraId="420656F8" w14:textId="77777777" w:rsidR="00A44B96" w:rsidRDefault="00A44B96" w:rsidP="00A44B96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0843423C" w14:textId="77777777" w:rsidR="00A44B96" w:rsidRDefault="00A44B96" w:rsidP="00A44B96">
      <w:pPr>
        <w:spacing w:after="0"/>
      </w:pPr>
      <w:r>
        <w:t>Radosław Śledziński</w:t>
      </w:r>
    </w:p>
    <w:p w14:paraId="1750BEFB" w14:textId="77777777" w:rsidR="00A44B96" w:rsidRDefault="00A44B96" w:rsidP="00A44B96">
      <w:pPr>
        <w:spacing w:after="0"/>
      </w:pPr>
      <w:r>
        <w:t>zespół prasowy</w:t>
      </w:r>
    </w:p>
    <w:p w14:paraId="0FBB6C18" w14:textId="77777777" w:rsidR="00A44B96" w:rsidRDefault="00A44B96" w:rsidP="00A44B96">
      <w:pPr>
        <w:spacing w:after="0"/>
      </w:pPr>
      <w:r>
        <w:t>PKP Polskie Linie Kolejowe S.A.</w:t>
      </w:r>
    </w:p>
    <w:p w14:paraId="242E7E15" w14:textId="77777777" w:rsidR="00A44B96" w:rsidRDefault="00A44B96" w:rsidP="00A44B96">
      <w:pPr>
        <w:spacing w:after="0"/>
      </w:pPr>
      <w:r>
        <w:t>rzecznik@plk-sa.pl</w:t>
      </w:r>
    </w:p>
    <w:p w14:paraId="26A7A94C" w14:textId="77777777" w:rsidR="00A44B96" w:rsidRDefault="00A44B96" w:rsidP="00A44B96">
      <w:pPr>
        <w:spacing w:after="0"/>
      </w:pPr>
      <w:r>
        <w:t>T: +48 501 613 495</w:t>
      </w:r>
    </w:p>
    <w:sectPr w:rsidR="00A44B96" w:rsidSect="00A44B96">
      <w:headerReference w:type="first" r:id="rId6"/>
      <w:footerReference w:type="first" r:id="rId7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9D145" w14:textId="77777777" w:rsidR="00A85EE6" w:rsidRDefault="00A85EE6" w:rsidP="00A44B96">
      <w:pPr>
        <w:spacing w:after="0" w:line="240" w:lineRule="auto"/>
      </w:pPr>
      <w:r>
        <w:separator/>
      </w:r>
    </w:p>
  </w:endnote>
  <w:endnote w:type="continuationSeparator" w:id="0">
    <w:p w14:paraId="5E4DC1C8" w14:textId="77777777" w:rsidR="00A85EE6" w:rsidRDefault="00A85EE6" w:rsidP="00A4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9AAF" w14:textId="77777777" w:rsidR="00592A96" w:rsidRDefault="00592A96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F3318BE" w14:textId="77777777" w:rsidR="00592A96" w:rsidRPr="00714D33" w:rsidRDefault="00000000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64923D0" w14:textId="77777777" w:rsidR="00592A96" w:rsidRPr="00714D33" w:rsidRDefault="00000000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6EEFC6E4" w14:textId="04566BC1" w:rsidR="00592A96" w:rsidRPr="00A44B96" w:rsidRDefault="00000000" w:rsidP="006A021F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A44B96" w:rsidRPr="00A44B96">
      <w:rPr>
        <w:rFonts w:cs="Arial"/>
        <w:color w:val="727271"/>
        <w:sz w:val="14"/>
        <w:szCs w:val="14"/>
      </w:rPr>
      <w:t>3</w:t>
    </w:r>
    <w:r w:rsidR="00982E7A">
      <w:rPr>
        <w:rFonts w:cs="Arial"/>
        <w:color w:val="727271"/>
        <w:sz w:val="14"/>
        <w:szCs w:val="14"/>
      </w:rPr>
      <w:t>4 734 824</w:t>
    </w:r>
    <w:r w:rsidR="00A44B96" w:rsidRPr="00A44B96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17349" w14:textId="77777777" w:rsidR="00A85EE6" w:rsidRDefault="00A85EE6" w:rsidP="00A44B96">
      <w:pPr>
        <w:spacing w:after="0" w:line="240" w:lineRule="auto"/>
      </w:pPr>
      <w:r>
        <w:separator/>
      </w:r>
    </w:p>
  </w:footnote>
  <w:footnote w:type="continuationSeparator" w:id="0">
    <w:p w14:paraId="32F375C9" w14:textId="77777777" w:rsidR="00A85EE6" w:rsidRDefault="00A85EE6" w:rsidP="00A4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9296" w14:textId="77777777" w:rsidR="00592A96" w:rsidRDefault="0000000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854D62" wp14:editId="24F687D6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4A934" w14:textId="77777777" w:rsidR="00592A96" w:rsidRPr="004D6EC9" w:rsidRDefault="00000000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38C0AB4" w14:textId="77777777" w:rsidR="00592A96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E837AED" w14:textId="77777777" w:rsidR="00592A96" w:rsidRPr="004D6E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50FA047" w14:textId="77777777" w:rsidR="00592A96" w:rsidRPr="009939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38496E4" w14:textId="77777777" w:rsidR="00592A96" w:rsidRPr="009939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22 473 23 </w:t>
                          </w:r>
                          <w:proofErr w:type="gramStart"/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34</w:t>
                          </w:r>
                          <w:proofErr w:type="gramEnd"/>
                        </w:p>
                        <w:p w14:paraId="009D6D2B" w14:textId="77777777" w:rsidR="00592A96" w:rsidRPr="009939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271B0E9" w14:textId="77777777" w:rsidR="00592A96" w:rsidRPr="004D6E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E9CAD84" w14:textId="77777777" w:rsidR="00592A96" w:rsidRPr="00DA3248" w:rsidRDefault="00592A96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54D6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174A934" w14:textId="77777777" w:rsidR="00592A96" w:rsidRPr="004D6EC9" w:rsidRDefault="00000000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38C0AB4" w14:textId="77777777" w:rsidR="00592A96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E837AED" w14:textId="77777777" w:rsidR="00592A96" w:rsidRPr="004D6E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50FA047" w14:textId="77777777" w:rsidR="00592A96" w:rsidRPr="009939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38496E4" w14:textId="77777777" w:rsidR="00592A96" w:rsidRPr="009939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22 473 23 </w:t>
                    </w:r>
                    <w:proofErr w:type="gramStart"/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34</w:t>
                    </w:r>
                    <w:proofErr w:type="gramEnd"/>
                  </w:p>
                  <w:p w14:paraId="009D6D2B" w14:textId="77777777" w:rsidR="00592A96" w:rsidRPr="009939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271B0E9" w14:textId="77777777" w:rsidR="00592A96" w:rsidRPr="004D6E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E9CAD84" w14:textId="77777777" w:rsidR="00592A96" w:rsidRPr="00DA3248" w:rsidRDefault="00592A96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0C5F16A" wp14:editId="64CB2CB9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96"/>
    <w:rsid w:val="00042D3B"/>
    <w:rsid w:val="00047F05"/>
    <w:rsid w:val="00082E4B"/>
    <w:rsid w:val="0010613A"/>
    <w:rsid w:val="001871E0"/>
    <w:rsid w:val="001D15E4"/>
    <w:rsid w:val="001F27A8"/>
    <w:rsid w:val="002C2953"/>
    <w:rsid w:val="002F7D25"/>
    <w:rsid w:val="00387C1E"/>
    <w:rsid w:val="003D421F"/>
    <w:rsid w:val="00425198"/>
    <w:rsid w:val="00481224"/>
    <w:rsid w:val="004966E1"/>
    <w:rsid w:val="004C333C"/>
    <w:rsid w:val="00503B02"/>
    <w:rsid w:val="0053593E"/>
    <w:rsid w:val="00574DC9"/>
    <w:rsid w:val="00592A96"/>
    <w:rsid w:val="005F20F7"/>
    <w:rsid w:val="006702AE"/>
    <w:rsid w:val="006A7DE6"/>
    <w:rsid w:val="00731048"/>
    <w:rsid w:val="00734EF6"/>
    <w:rsid w:val="00745627"/>
    <w:rsid w:val="00771C7B"/>
    <w:rsid w:val="008C5D7F"/>
    <w:rsid w:val="00904A5F"/>
    <w:rsid w:val="00916F75"/>
    <w:rsid w:val="009355C9"/>
    <w:rsid w:val="009627A6"/>
    <w:rsid w:val="00982E7A"/>
    <w:rsid w:val="009F19DE"/>
    <w:rsid w:val="00A44B96"/>
    <w:rsid w:val="00A52219"/>
    <w:rsid w:val="00A81BDE"/>
    <w:rsid w:val="00A85EE6"/>
    <w:rsid w:val="00AA6E14"/>
    <w:rsid w:val="00AE5303"/>
    <w:rsid w:val="00B11D62"/>
    <w:rsid w:val="00B31E6A"/>
    <w:rsid w:val="00B57A43"/>
    <w:rsid w:val="00BB3B5F"/>
    <w:rsid w:val="00D0148D"/>
    <w:rsid w:val="00D713DA"/>
    <w:rsid w:val="00DF0E24"/>
    <w:rsid w:val="00E5616A"/>
    <w:rsid w:val="00EC26A6"/>
    <w:rsid w:val="00ED60DB"/>
    <w:rsid w:val="00EF7400"/>
    <w:rsid w:val="00F43B41"/>
    <w:rsid w:val="00F7548E"/>
    <w:rsid w:val="00FB1887"/>
    <w:rsid w:val="00FC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954D2"/>
  <w15:chartTrackingRefBased/>
  <w15:docId w15:val="{04388F0F-20B8-4BF0-9BAF-10FEE57D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B96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B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B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B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B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B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B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B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B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B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B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B9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B96"/>
    <w:rPr>
      <w:rFonts w:ascii="Arial" w:hAnsi="Arial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A44B96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4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B96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Ostaszewska Anna</cp:lastModifiedBy>
  <cp:revision>4</cp:revision>
  <dcterms:created xsi:type="dcterms:W3CDTF">2025-03-21T07:29:00Z</dcterms:created>
  <dcterms:modified xsi:type="dcterms:W3CDTF">2025-03-21T08:18:00Z</dcterms:modified>
</cp:coreProperties>
</file>