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F1CB" w14:textId="2A42D9B2" w:rsidR="00426414" w:rsidRPr="00426414" w:rsidRDefault="00426414" w:rsidP="00426414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035231">
        <w:rPr>
          <w:rFonts w:ascii="Arial" w:hAnsi="Arial" w:cs="Arial"/>
        </w:rPr>
        <w:t>2</w:t>
      </w:r>
      <w:r w:rsidR="00B139AE">
        <w:rPr>
          <w:rFonts w:ascii="Arial" w:hAnsi="Arial" w:cs="Arial"/>
        </w:rPr>
        <w:t>1</w:t>
      </w:r>
      <w:r w:rsidRPr="00AD43BE">
        <w:rPr>
          <w:rFonts w:ascii="Arial" w:hAnsi="Arial" w:cs="Arial"/>
        </w:rPr>
        <w:t xml:space="preserve"> </w:t>
      </w:r>
      <w:r w:rsidR="00AE7726">
        <w:rPr>
          <w:rFonts w:ascii="Arial" w:hAnsi="Arial" w:cs="Arial"/>
        </w:rPr>
        <w:t>maja</w:t>
      </w:r>
      <w:r w:rsidR="00AD3053" w:rsidRPr="00AD3053">
        <w:rPr>
          <w:rFonts w:ascii="Arial" w:hAnsi="Arial" w:cs="Arial"/>
        </w:rPr>
        <w:t xml:space="preserve"> 2024 r.</w:t>
      </w:r>
    </w:p>
    <w:p w14:paraId="459FFBC2" w14:textId="1201D7F1" w:rsidR="00AD3053" w:rsidRPr="00B139AE" w:rsidRDefault="00426414" w:rsidP="00AD3053">
      <w:pPr>
        <w:keepNext/>
        <w:keepLines/>
        <w:spacing w:before="240" w:after="240" w:line="259" w:lineRule="auto"/>
        <w:outlineLvl w:val="0"/>
        <w:rPr>
          <w:rFonts w:ascii="Arial" w:eastAsia="Times New Roman" w:hAnsi="Arial"/>
          <w:b/>
        </w:rPr>
      </w:pPr>
      <w:r w:rsidRPr="00B139AE">
        <w:rPr>
          <w:rFonts w:ascii="Arial" w:eastAsia="Times New Roman" w:hAnsi="Arial" w:cs="Arial"/>
          <w:b/>
        </w:rPr>
        <w:t>Na trasie Inowrocław – Toruń pociągi pojadą sprawniej i bezpieczniej</w:t>
      </w:r>
    </w:p>
    <w:p w14:paraId="258A219D" w14:textId="6EDA5264" w:rsidR="00AD3053" w:rsidRPr="00AD3053" w:rsidRDefault="00AD3053" w:rsidP="00AD3053">
      <w:pPr>
        <w:spacing w:after="160" w:line="360" w:lineRule="auto"/>
        <w:rPr>
          <w:rFonts w:ascii="Arial" w:hAnsi="Arial"/>
          <w:b/>
        </w:rPr>
      </w:pPr>
      <w:r w:rsidRPr="00AD3053">
        <w:rPr>
          <w:rFonts w:ascii="Arial" w:hAnsi="Arial"/>
          <w:b/>
        </w:rPr>
        <w:t xml:space="preserve">Będą sprawniejsze </w:t>
      </w:r>
      <w:r w:rsidR="00426414">
        <w:rPr>
          <w:rFonts w:ascii="Arial" w:hAnsi="Arial"/>
          <w:b/>
        </w:rPr>
        <w:t xml:space="preserve">i bezpieczniejsze podróże pociągiem w woj. kujawsko-pomorskim. </w:t>
      </w:r>
      <w:r w:rsidR="003E6280">
        <w:rPr>
          <w:rFonts w:ascii="Arial" w:hAnsi="Arial"/>
          <w:b/>
        </w:rPr>
        <w:t xml:space="preserve">Zapewnią to m.in. nowe urządzenia systemu sterowania ruchem kolejowym na trasie </w:t>
      </w:r>
      <w:r w:rsidR="00BE6B74">
        <w:rPr>
          <w:rFonts w:ascii="Arial" w:hAnsi="Arial"/>
          <w:b/>
        </w:rPr>
        <w:br/>
      </w:r>
      <w:r w:rsidR="003E6280">
        <w:rPr>
          <w:rFonts w:ascii="Arial" w:hAnsi="Arial"/>
          <w:b/>
        </w:rPr>
        <w:t xml:space="preserve">z Inowrocławia do Torunia. </w:t>
      </w:r>
      <w:r w:rsidRPr="00AD3053">
        <w:rPr>
          <w:rFonts w:ascii="Arial" w:hAnsi="Arial"/>
          <w:b/>
        </w:rPr>
        <w:t xml:space="preserve">PKP Polskie Linie Kolejowe S.A. podpisały umowę na realizację </w:t>
      </w:r>
      <w:r w:rsidR="003E6280">
        <w:rPr>
          <w:rFonts w:ascii="Arial" w:hAnsi="Arial"/>
          <w:b/>
        </w:rPr>
        <w:t xml:space="preserve">inwestycji o wartości ponad </w:t>
      </w:r>
      <w:r w:rsidRPr="00AD3053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mln zł netto,</w:t>
      </w:r>
      <w:r w:rsidR="003E6280">
        <w:rPr>
          <w:rFonts w:ascii="Arial" w:hAnsi="Arial"/>
          <w:b/>
        </w:rPr>
        <w:t xml:space="preserve"> pochodzących</w:t>
      </w:r>
      <w:r>
        <w:rPr>
          <w:rFonts w:ascii="Arial" w:hAnsi="Arial"/>
          <w:b/>
        </w:rPr>
        <w:t xml:space="preserve"> </w:t>
      </w:r>
      <w:r w:rsidRPr="00AD3053">
        <w:rPr>
          <w:rFonts w:ascii="Arial" w:hAnsi="Arial"/>
          <w:b/>
        </w:rPr>
        <w:t>ze środków Krajowego Planu Odb</w:t>
      </w:r>
      <w:r>
        <w:rPr>
          <w:rFonts w:ascii="Arial" w:hAnsi="Arial"/>
          <w:b/>
        </w:rPr>
        <w:t xml:space="preserve">udowy i Zwiększenia Odporności. </w:t>
      </w:r>
    </w:p>
    <w:p w14:paraId="38800996" w14:textId="5F88F708" w:rsidR="007C5068" w:rsidRPr="003E6280" w:rsidRDefault="007C5068" w:rsidP="003E6280">
      <w:pPr>
        <w:spacing w:after="16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Zakres zadania </w:t>
      </w:r>
      <w:r w:rsidR="00BB3378">
        <w:rPr>
          <w:rFonts w:ascii="Arial" w:eastAsia="Times New Roman" w:hAnsi="Arial" w:cs="Arial"/>
          <w:bCs/>
        </w:rPr>
        <w:t xml:space="preserve">realizowanego przez PKP Polskie Linie Kolejowe S.A. </w:t>
      </w:r>
      <w:r>
        <w:rPr>
          <w:rFonts w:ascii="Arial" w:eastAsia="Times New Roman" w:hAnsi="Arial" w:cs="Arial"/>
          <w:bCs/>
        </w:rPr>
        <w:t xml:space="preserve">obejmuje m.in. </w:t>
      </w:r>
      <w:r w:rsidR="00BB3378">
        <w:rPr>
          <w:rFonts w:ascii="Arial" w:eastAsia="Times New Roman" w:hAnsi="Arial" w:cs="Arial"/>
          <w:bCs/>
        </w:rPr>
        <w:t>montaż</w:t>
      </w:r>
      <w:r>
        <w:rPr>
          <w:rFonts w:ascii="Arial" w:eastAsia="Times New Roman" w:hAnsi="Arial" w:cs="Arial"/>
          <w:bCs/>
        </w:rPr>
        <w:t xml:space="preserve"> </w:t>
      </w:r>
      <w:r w:rsidR="00BB3378">
        <w:rPr>
          <w:rFonts w:ascii="Arial" w:eastAsia="Times New Roman" w:hAnsi="Arial" w:cs="Arial"/>
          <w:bCs/>
        </w:rPr>
        <w:t>nowoczesnych</w:t>
      </w:r>
      <w:r>
        <w:rPr>
          <w:rFonts w:ascii="Arial" w:eastAsia="Times New Roman" w:hAnsi="Arial" w:cs="Arial"/>
          <w:bCs/>
        </w:rPr>
        <w:t xml:space="preserve"> urządzeń sterowania ruchem kolejowym </w:t>
      </w:r>
      <w:r w:rsidR="00BB3378">
        <w:rPr>
          <w:rFonts w:ascii="Arial" w:eastAsia="Times New Roman" w:hAnsi="Arial" w:cs="Arial"/>
          <w:bCs/>
        </w:rPr>
        <w:t xml:space="preserve">oraz telekomunikacyjnych </w:t>
      </w:r>
      <w:r>
        <w:rPr>
          <w:rFonts w:ascii="Arial" w:eastAsia="Times New Roman" w:hAnsi="Arial" w:cs="Arial"/>
          <w:bCs/>
        </w:rPr>
        <w:t>na</w:t>
      </w:r>
      <w:r w:rsidR="00BB3378">
        <w:rPr>
          <w:rFonts w:ascii="Arial" w:eastAsia="Times New Roman" w:hAnsi="Arial" w:cs="Arial"/>
          <w:bCs/>
        </w:rPr>
        <w:t xml:space="preserve"> stacji Toruń Główny oraz na</w:t>
      </w:r>
      <w:r>
        <w:rPr>
          <w:rFonts w:ascii="Arial" w:eastAsia="Times New Roman" w:hAnsi="Arial" w:cs="Arial"/>
          <w:bCs/>
        </w:rPr>
        <w:t xml:space="preserve"> pos</w:t>
      </w:r>
      <w:r w:rsidR="00BB3378">
        <w:rPr>
          <w:rFonts w:ascii="Arial" w:eastAsia="Times New Roman" w:hAnsi="Arial" w:cs="Arial"/>
          <w:bCs/>
        </w:rPr>
        <w:t>terunku odgałęźnym Nieszawka (linia kolejowa</w:t>
      </w:r>
      <w:r>
        <w:rPr>
          <w:rFonts w:ascii="Arial" w:eastAsia="Times New Roman" w:hAnsi="Arial" w:cs="Arial"/>
          <w:bCs/>
        </w:rPr>
        <w:t xml:space="preserve"> nr 353 Poznań Wschód – Skandawa</w:t>
      </w:r>
      <w:r w:rsidR="00BB3378"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  <w:bCs/>
        </w:rPr>
        <w:t xml:space="preserve">. Wymienione zostaną </w:t>
      </w:r>
      <w:r w:rsidR="00D11369">
        <w:rPr>
          <w:rFonts w:ascii="Arial" w:eastAsia="Times New Roman" w:hAnsi="Arial" w:cs="Arial"/>
          <w:bCs/>
        </w:rPr>
        <w:t>także</w:t>
      </w:r>
      <w:r>
        <w:rPr>
          <w:rFonts w:ascii="Arial" w:eastAsia="Times New Roman" w:hAnsi="Arial" w:cs="Arial"/>
          <w:bCs/>
        </w:rPr>
        <w:t xml:space="preserve"> półsamoczynne blokady liniowe na trasie Inowrocław – Toruń Główny, </w:t>
      </w:r>
      <w:r w:rsidR="00BB3378">
        <w:rPr>
          <w:rFonts w:ascii="Arial" w:eastAsia="Times New Roman" w:hAnsi="Arial" w:cs="Arial"/>
          <w:bCs/>
        </w:rPr>
        <w:t>na odcinkach</w:t>
      </w:r>
      <w:r>
        <w:rPr>
          <w:rFonts w:ascii="Arial" w:eastAsia="Times New Roman" w:hAnsi="Arial" w:cs="Arial"/>
          <w:bCs/>
        </w:rPr>
        <w:t xml:space="preserve"> Chorągiewka – Nieszaw</w:t>
      </w:r>
      <w:r w:rsidR="00BB3378">
        <w:rPr>
          <w:rFonts w:ascii="Arial" w:eastAsia="Times New Roman" w:hAnsi="Arial" w:cs="Arial"/>
          <w:bCs/>
        </w:rPr>
        <w:t xml:space="preserve">ka i Nieszawka – Toruń Główny, czyli urządzenia umożliwiające zwiększenie przepustowości na linii oraz zapewniające bezpieczeństwo pociągom znajdującym się jednocześnie na tym samym szlaku. Realizacja zadania umożliwi </w:t>
      </w:r>
      <w:r>
        <w:rPr>
          <w:rFonts w:ascii="Arial" w:eastAsia="Times New Roman" w:hAnsi="Arial" w:cs="Arial"/>
          <w:bCs/>
        </w:rPr>
        <w:t>bezpieczniejsze i sprawniejsze prowadzenie ruchu kole</w:t>
      </w:r>
      <w:r w:rsidR="00BB3378">
        <w:rPr>
          <w:rFonts w:ascii="Arial" w:eastAsia="Times New Roman" w:hAnsi="Arial" w:cs="Arial"/>
          <w:bCs/>
        </w:rPr>
        <w:t xml:space="preserve">jowego na ważnej linii łączącej Wielkopolskę z woj. kujawsko – pomorskim i warmińsko – mazurskim. </w:t>
      </w:r>
    </w:p>
    <w:p w14:paraId="6DE2AF22" w14:textId="6AAC5A11" w:rsidR="00AD3053" w:rsidRPr="00AD3053" w:rsidRDefault="00AD3053" w:rsidP="00AD3053">
      <w:pPr>
        <w:spacing w:after="160" w:line="360" w:lineRule="auto"/>
      </w:pPr>
      <w:r w:rsidRPr="00AD3053">
        <w:rPr>
          <w:rFonts w:ascii="Arial" w:hAnsi="Arial"/>
        </w:rPr>
        <w:t xml:space="preserve">PLK S.A. podpisały umowę na realizację prac z </w:t>
      </w:r>
      <w:r w:rsidR="00CB1106">
        <w:rPr>
          <w:rFonts w:ascii="Arial" w:hAnsi="Arial"/>
        </w:rPr>
        <w:t>firmą DP System Sp. z o.o</w:t>
      </w:r>
      <w:r w:rsidRPr="00AD3053">
        <w:rPr>
          <w:rFonts w:ascii="Arial" w:hAnsi="Arial"/>
        </w:rPr>
        <w:t>. Zakończenie zadania planowane jest w</w:t>
      </w:r>
      <w:r w:rsidR="007C5068">
        <w:rPr>
          <w:rFonts w:ascii="Arial" w:hAnsi="Arial"/>
        </w:rPr>
        <w:t xml:space="preserve"> terminie 18 miesięcy od podpisania umowy</w:t>
      </w:r>
      <w:r w:rsidRPr="00AD3053">
        <w:rPr>
          <w:rFonts w:ascii="Arial" w:hAnsi="Arial"/>
        </w:rPr>
        <w:t xml:space="preserve">. </w:t>
      </w:r>
      <w:r w:rsidR="00CB1106">
        <w:rPr>
          <w:rFonts w:ascii="Arial" w:hAnsi="Arial"/>
        </w:rPr>
        <w:t>Inwestycja</w:t>
      </w:r>
      <w:r w:rsidRPr="00AD3053">
        <w:rPr>
          <w:rFonts w:ascii="Arial" w:hAnsi="Arial"/>
        </w:rPr>
        <w:t xml:space="preserve"> o wartości </w:t>
      </w:r>
      <w:r w:rsidR="00CB1106">
        <w:rPr>
          <w:rFonts w:ascii="Arial" w:hAnsi="Arial"/>
        </w:rPr>
        <w:t>6,2</w:t>
      </w:r>
      <w:r w:rsidRPr="00AD3053">
        <w:rPr>
          <w:rFonts w:ascii="Arial" w:hAnsi="Arial"/>
        </w:rPr>
        <w:t xml:space="preserve"> ml</w:t>
      </w:r>
      <w:r w:rsidR="00CB1106">
        <w:rPr>
          <w:rFonts w:ascii="Arial" w:hAnsi="Arial"/>
        </w:rPr>
        <w:t>n zł netto zostanie zrealizowana</w:t>
      </w:r>
      <w:r w:rsidRPr="00AD3053">
        <w:rPr>
          <w:rFonts w:ascii="Arial" w:hAnsi="Arial"/>
        </w:rPr>
        <w:t xml:space="preserve"> ze środków Krajowego Planu Odbudowy i Zwiększenia Odporności (KPO).</w:t>
      </w:r>
    </w:p>
    <w:p w14:paraId="7A35DEA8" w14:textId="77777777" w:rsidR="00D11369" w:rsidRDefault="00D11369" w:rsidP="00D11369">
      <w:pPr>
        <w:spacing w:after="160" w:line="360" w:lineRule="auto"/>
        <w:rPr>
          <w:rFonts w:ascii="Arial" w:eastAsia="Times New Roman" w:hAnsi="Arial" w:cs="Arial"/>
          <w:bCs/>
        </w:rPr>
      </w:pPr>
      <w:r w:rsidRPr="003E6280">
        <w:rPr>
          <w:rFonts w:ascii="Arial" w:hAnsi="Arial" w:cs="Arial"/>
        </w:rPr>
        <w:t xml:space="preserve">Realizacja prac odbędzie się w ramach zadania pn. </w:t>
      </w:r>
      <w:r>
        <w:rPr>
          <w:rFonts w:ascii="Arial" w:hAnsi="Arial" w:cs="Arial"/>
        </w:rPr>
        <w:t>„</w:t>
      </w:r>
      <w:r w:rsidRPr="003E6280">
        <w:rPr>
          <w:rFonts w:ascii="Arial" w:eastAsia="Times New Roman" w:hAnsi="Arial" w:cs="Arial"/>
          <w:bCs/>
        </w:rPr>
        <w:t xml:space="preserve">Przeniesienie obsługi urządzeń </w:t>
      </w:r>
      <w:proofErr w:type="spellStart"/>
      <w:r w:rsidRPr="003E6280">
        <w:rPr>
          <w:rFonts w:ascii="Arial" w:eastAsia="Times New Roman" w:hAnsi="Arial" w:cs="Arial"/>
          <w:bCs/>
        </w:rPr>
        <w:t>srk</w:t>
      </w:r>
      <w:proofErr w:type="spellEnd"/>
      <w:r w:rsidRPr="003E6280">
        <w:rPr>
          <w:rFonts w:ascii="Arial" w:eastAsia="Times New Roman" w:hAnsi="Arial" w:cs="Arial"/>
          <w:bCs/>
        </w:rPr>
        <w:t xml:space="preserve"> </w:t>
      </w:r>
      <w:proofErr w:type="spellStart"/>
      <w:r w:rsidRPr="003E6280">
        <w:rPr>
          <w:rFonts w:ascii="Arial" w:eastAsia="Times New Roman" w:hAnsi="Arial" w:cs="Arial"/>
          <w:bCs/>
        </w:rPr>
        <w:t>podg</w:t>
      </w:r>
      <w:proofErr w:type="spellEnd"/>
      <w:r w:rsidRPr="003E6280">
        <w:rPr>
          <w:rFonts w:ascii="Arial" w:eastAsia="Times New Roman" w:hAnsi="Arial" w:cs="Arial"/>
          <w:bCs/>
        </w:rPr>
        <w:t>. Nieszawka na st. Toru</w:t>
      </w:r>
      <w:r>
        <w:rPr>
          <w:rFonts w:ascii="Arial" w:eastAsia="Times New Roman" w:hAnsi="Arial" w:cs="Arial"/>
          <w:bCs/>
        </w:rPr>
        <w:t xml:space="preserve">ń Główny </w:t>
      </w:r>
      <w:proofErr w:type="spellStart"/>
      <w:r>
        <w:rPr>
          <w:rFonts w:ascii="Arial" w:eastAsia="Times New Roman" w:hAnsi="Arial" w:cs="Arial"/>
          <w:bCs/>
        </w:rPr>
        <w:t>TrB</w:t>
      </w:r>
      <w:proofErr w:type="spellEnd"/>
      <w:r>
        <w:rPr>
          <w:rFonts w:ascii="Arial" w:eastAsia="Times New Roman" w:hAnsi="Arial" w:cs="Arial"/>
          <w:bCs/>
        </w:rPr>
        <w:t xml:space="preserve"> w ramach projektu </w:t>
      </w:r>
      <w:r w:rsidRPr="003E6280">
        <w:rPr>
          <w:rFonts w:ascii="Arial" w:eastAsia="Times New Roman" w:hAnsi="Arial" w:cs="Arial"/>
          <w:bCs/>
        </w:rPr>
        <w:t>Digitalizacja infrastruktury kolejowej poprzez zabudowę nowoczesnych urządzeń i systemów - etap IV”</w:t>
      </w:r>
      <w:r>
        <w:rPr>
          <w:rFonts w:ascii="Arial" w:eastAsia="Times New Roman" w:hAnsi="Arial" w:cs="Arial"/>
          <w:bCs/>
        </w:rPr>
        <w:t>.</w:t>
      </w:r>
    </w:p>
    <w:p w14:paraId="762D24F5" w14:textId="77777777" w:rsidR="00AD3053" w:rsidRDefault="00AD3053" w:rsidP="00AD3053">
      <w:pPr>
        <w:spacing w:after="0" w:line="360" w:lineRule="auto"/>
        <w:rPr>
          <w:rFonts w:ascii="Arial" w:hAnsi="Arial" w:cs="Arial"/>
          <w:b/>
          <w:bCs/>
        </w:rPr>
      </w:pPr>
    </w:p>
    <w:p w14:paraId="2C659022" w14:textId="6C14D49B" w:rsidR="00AD3053" w:rsidRPr="00AD3053" w:rsidRDefault="00AD3053" w:rsidP="00AD3053">
      <w:pPr>
        <w:spacing w:after="0" w:line="360" w:lineRule="auto"/>
        <w:rPr>
          <w:rFonts w:ascii="Arial" w:hAnsi="Arial" w:cs="Arial"/>
          <w:b/>
          <w:bCs/>
        </w:rPr>
      </w:pPr>
      <w:r w:rsidRPr="00AD3053">
        <w:rPr>
          <w:rFonts w:ascii="Arial" w:hAnsi="Arial" w:cs="Arial"/>
          <w:b/>
          <w:bCs/>
        </w:rPr>
        <w:t>Kontakt dla mediów:</w:t>
      </w:r>
    </w:p>
    <w:p w14:paraId="4F5727AA" w14:textId="387CC5A6" w:rsidR="00AD3053" w:rsidRPr="00AD3053" w:rsidRDefault="00AD3053" w:rsidP="00AD3053">
      <w:pPr>
        <w:spacing w:after="0" w:line="360" w:lineRule="auto"/>
        <w:rPr>
          <w:rFonts w:ascii="Arial" w:hAnsi="Arial"/>
        </w:rPr>
      </w:pPr>
      <w:r w:rsidRPr="00AD3053">
        <w:rPr>
          <w:rFonts w:ascii="Arial" w:hAnsi="Arial"/>
        </w:rPr>
        <w:t>Przemysław Zieliński                                                                                                                              zespół prasowy</w:t>
      </w:r>
      <w:r w:rsidRPr="00AD305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  <w:r w:rsidRPr="00AD3053">
        <w:rPr>
          <w:rFonts w:ascii="Arial" w:hAnsi="Arial" w:cs="Arial"/>
          <w:bCs/>
        </w:rPr>
        <w:t>PKP Polskie Linie Kolejowe S.A.</w:t>
      </w:r>
      <w:r w:rsidRPr="00AD3053">
        <w:rPr>
          <w:rFonts w:ascii="Arial" w:hAnsi="Arial"/>
          <w:b/>
        </w:rPr>
        <w:br/>
      </w:r>
      <w:r w:rsidRPr="00AD3053">
        <w:rPr>
          <w:rFonts w:ascii="Arial" w:hAnsi="Arial"/>
          <w:color w:val="0071BC"/>
          <w:u w:val="single"/>
          <w:shd w:val="clear" w:color="auto" w:fill="FFFFFF"/>
        </w:rPr>
        <w:lastRenderedPageBreak/>
        <w:t>rzecznik@plk-sa.pl</w:t>
      </w:r>
      <w:r w:rsidRPr="00AD3053">
        <w:rPr>
          <w:rFonts w:ascii="Arial" w:hAnsi="Arial"/>
        </w:rPr>
        <w:br/>
        <w:t>T: +48 </w:t>
      </w:r>
      <w:r>
        <w:rPr>
          <w:rFonts w:ascii="Arial" w:hAnsi="Arial"/>
        </w:rPr>
        <w:t>2</w:t>
      </w:r>
      <w:r w:rsidR="009F1232">
        <w:rPr>
          <w:rFonts w:ascii="Arial" w:hAnsi="Arial"/>
        </w:rPr>
        <w:t>2</w:t>
      </w:r>
      <w:r>
        <w:rPr>
          <w:rFonts w:ascii="Arial" w:hAnsi="Arial"/>
        </w:rPr>
        <w:t> 473 30 02</w:t>
      </w:r>
    </w:p>
    <w:p w14:paraId="0F3DC977" w14:textId="667DB747" w:rsidR="00E42AD4" w:rsidRPr="00AD3053" w:rsidRDefault="00E42AD4" w:rsidP="00AD3053"/>
    <w:sectPr w:rsidR="00E42AD4" w:rsidRPr="00AD3053" w:rsidSect="004A746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CAFC" w14:textId="77777777" w:rsidR="00FB729A" w:rsidRDefault="00FB729A" w:rsidP="00D5409C">
      <w:pPr>
        <w:spacing w:after="0" w:line="240" w:lineRule="auto"/>
      </w:pPr>
      <w:r>
        <w:separator/>
      </w:r>
    </w:p>
  </w:endnote>
  <w:endnote w:type="continuationSeparator" w:id="0">
    <w:p w14:paraId="7363808C" w14:textId="77777777" w:rsidR="00FB729A" w:rsidRDefault="00FB72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415" w14:textId="04372CCF" w:rsidR="000360EA" w:rsidRDefault="00891D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39619" wp14:editId="130364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C6E6" w14:textId="38E52E95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523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9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871C6E6" w14:textId="38E52E95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3523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0E61" w14:textId="212045BF" w:rsidR="00754307" w:rsidRPr="00150560" w:rsidRDefault="00891DB4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7A22B" wp14:editId="71C64CBB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67B9F" w14:textId="77777777" w:rsidR="00BE1605" w:rsidRPr="00BB3378" w:rsidRDefault="00BE1605" w:rsidP="00BE160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D16239" w14:textId="77777777" w:rsidR="00BE1605" w:rsidRPr="00BB3378" w:rsidRDefault="00BE1605" w:rsidP="00BE160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XIV Wydział Gospodarczy Krajowego Rejestru Sądowego pod numerem KRS 0000037568, NIP 113-23-16-427, </w:t>
                          </w:r>
                        </w:p>
                        <w:p w14:paraId="525B7FC6" w14:textId="09E5D9D2" w:rsidR="00754307" w:rsidRPr="00BB3378" w:rsidRDefault="00BE1605" w:rsidP="00BE1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BB3378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BB33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33.353.532.000,00 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7A2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6.5pt;width:436.05pt;height:24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" filled="f" stroked="f">
              <v:textbox style="mso-fit-shape-to-text:t" inset="0,0,0,0">
                <w:txbxContent>
                  <w:p w14:paraId="3D567B9F" w14:textId="77777777" w:rsidR="00BE1605" w:rsidRPr="00BB3378" w:rsidRDefault="00BE1605" w:rsidP="00BE160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D16239" w14:textId="77777777" w:rsidR="00BE1605" w:rsidRPr="00BB3378" w:rsidRDefault="00BE1605" w:rsidP="00BE160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XIV Wydział Gospodarczy Krajowego Rejestru Sądowego pod numerem KRS 0000037568, NIP 113-23-16-427, </w:t>
                    </w:r>
                  </w:p>
                  <w:p w14:paraId="525B7FC6" w14:textId="09E5D9D2" w:rsidR="00754307" w:rsidRPr="00BB3378" w:rsidRDefault="00BE1605" w:rsidP="00BE1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BB3378">
                      <w:rPr>
                        <w:rFonts w:ascii="Arial" w:hAnsi="Arial" w:cs="Arial"/>
                      </w:rPr>
                      <w:t xml:space="preserve"> </w:t>
                    </w:r>
                    <w:r w:rsidRPr="00BB33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33.353.532.000,00 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172D" w14:textId="77777777" w:rsidR="00FB729A" w:rsidRDefault="00FB729A" w:rsidP="00D5409C">
      <w:pPr>
        <w:spacing w:after="0" w:line="240" w:lineRule="auto"/>
      </w:pPr>
      <w:r>
        <w:separator/>
      </w:r>
    </w:p>
  </w:footnote>
  <w:footnote w:type="continuationSeparator" w:id="0">
    <w:p w14:paraId="48B4EBD9" w14:textId="77777777" w:rsidR="00FB729A" w:rsidRDefault="00FB72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945F" w14:textId="3E762AA6" w:rsidR="00485DA2" w:rsidRDefault="0089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F022635" wp14:editId="7F7ECC72">
          <wp:simplePos x="0" y="0"/>
          <wp:positionH relativeFrom="column">
            <wp:posOffset>3810</wp:posOffset>
          </wp:positionH>
          <wp:positionV relativeFrom="paragraph">
            <wp:posOffset>-1181100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80AA07" wp14:editId="3416A9D5">
              <wp:simplePos x="0" y="0"/>
              <wp:positionH relativeFrom="column">
                <wp:posOffset>0</wp:posOffset>
              </wp:positionH>
              <wp:positionV relativeFrom="paragraph">
                <wp:posOffset>-419735</wp:posOffset>
              </wp:positionV>
              <wp:extent cx="2376170" cy="1257300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D95F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001AEE" w14:textId="77777777" w:rsidR="005662B0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015FB65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5A30D9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10E8E4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CC380F8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377399" w14:textId="77777777" w:rsidR="005662B0" w:rsidRPr="00DA3248" w:rsidRDefault="005662B0" w:rsidP="005662B0">
                          <w:pPr>
                            <w:spacing w:after="0" w:line="240" w:lineRule="auto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15A95B0" w14:textId="77777777" w:rsidR="00EA1EE9" w:rsidRDefault="00EA1EE9" w:rsidP="00EA1EE9"/>
                        <w:p w14:paraId="4B2D6A5C" w14:textId="77777777" w:rsidR="00EA1EE9" w:rsidRDefault="00EA1EE9" w:rsidP="00EA1EE9"/>
                        <w:p w14:paraId="28563B11" w14:textId="77777777"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0A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3.05pt;width:187.1pt;height:9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" filled="f" stroked="f">
              <v:textbox inset="0,0,0,0">
                <w:txbxContent>
                  <w:p w14:paraId="78E0D95F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001AEE" w14:textId="77777777" w:rsidR="005662B0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015FB65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5A30D9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10E8E4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CC380F8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377399" w14:textId="77777777" w:rsidR="005662B0" w:rsidRPr="00DA3248" w:rsidRDefault="005662B0" w:rsidP="005662B0">
                    <w:pPr>
                      <w:spacing w:after="0" w:line="240" w:lineRule="auto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15A95B0" w14:textId="77777777" w:rsidR="00EA1EE9" w:rsidRDefault="00EA1EE9" w:rsidP="00EA1EE9"/>
                  <w:p w14:paraId="4B2D6A5C" w14:textId="77777777" w:rsidR="00EA1EE9" w:rsidRDefault="00EA1EE9" w:rsidP="00EA1EE9"/>
                  <w:p w14:paraId="28563B11" w14:textId="77777777" w:rsidR="000E277D" w:rsidRDefault="000E277D"/>
                </w:txbxContent>
              </v:textbox>
            </v:shape>
          </w:pict>
        </mc:Fallback>
      </mc:AlternateContent>
    </w:r>
  </w:p>
  <w:p w14:paraId="06A5FEC5" w14:textId="77777777" w:rsidR="00485DA2" w:rsidRDefault="00485DA2">
    <w:pPr>
      <w:pStyle w:val="Nagwek"/>
    </w:pPr>
  </w:p>
  <w:p w14:paraId="292B8197" w14:textId="77777777" w:rsidR="00485DA2" w:rsidRDefault="00485DA2">
    <w:pPr>
      <w:pStyle w:val="Nagwek"/>
    </w:pPr>
  </w:p>
  <w:p w14:paraId="05175646" w14:textId="77777777" w:rsidR="00485DA2" w:rsidRDefault="00485DA2">
    <w:pPr>
      <w:pStyle w:val="Nagwek"/>
    </w:pPr>
  </w:p>
  <w:p w14:paraId="6B557BCA" w14:textId="77777777" w:rsidR="00485DA2" w:rsidRDefault="00485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7F04"/>
    <w:multiLevelType w:val="hybridMultilevel"/>
    <w:tmpl w:val="1172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 w16cid:durableId="1122849521">
    <w:abstractNumId w:val="2"/>
  </w:num>
  <w:num w:numId="2" w16cid:durableId="533880812">
    <w:abstractNumId w:val="1"/>
  </w:num>
  <w:num w:numId="3" w16cid:durableId="166331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6"/>
    <w:rsid w:val="00014931"/>
    <w:rsid w:val="00026369"/>
    <w:rsid w:val="00030191"/>
    <w:rsid w:val="00035231"/>
    <w:rsid w:val="000360EA"/>
    <w:rsid w:val="00073F9A"/>
    <w:rsid w:val="00074343"/>
    <w:rsid w:val="000743F2"/>
    <w:rsid w:val="000C19C7"/>
    <w:rsid w:val="000C7B1B"/>
    <w:rsid w:val="000E1EB2"/>
    <w:rsid w:val="000E277D"/>
    <w:rsid w:val="000E4CF3"/>
    <w:rsid w:val="000F212E"/>
    <w:rsid w:val="000F7ACB"/>
    <w:rsid w:val="00127580"/>
    <w:rsid w:val="00127C66"/>
    <w:rsid w:val="00137690"/>
    <w:rsid w:val="00141226"/>
    <w:rsid w:val="00150560"/>
    <w:rsid w:val="00152131"/>
    <w:rsid w:val="00156F3D"/>
    <w:rsid w:val="001643F3"/>
    <w:rsid w:val="0016504C"/>
    <w:rsid w:val="00175F7E"/>
    <w:rsid w:val="00193C13"/>
    <w:rsid w:val="001A4F34"/>
    <w:rsid w:val="001B04F5"/>
    <w:rsid w:val="001B5CCB"/>
    <w:rsid w:val="001C077D"/>
    <w:rsid w:val="001C5B7E"/>
    <w:rsid w:val="001E37E1"/>
    <w:rsid w:val="001F0E3F"/>
    <w:rsid w:val="001F220B"/>
    <w:rsid w:val="00202A6E"/>
    <w:rsid w:val="002039E9"/>
    <w:rsid w:val="0021422F"/>
    <w:rsid w:val="002142CF"/>
    <w:rsid w:val="002246C5"/>
    <w:rsid w:val="0023021B"/>
    <w:rsid w:val="00232833"/>
    <w:rsid w:val="00233EC1"/>
    <w:rsid w:val="0023464A"/>
    <w:rsid w:val="00237884"/>
    <w:rsid w:val="00242CB5"/>
    <w:rsid w:val="00255BAA"/>
    <w:rsid w:val="0025604B"/>
    <w:rsid w:val="0027153D"/>
    <w:rsid w:val="0028006E"/>
    <w:rsid w:val="0028709F"/>
    <w:rsid w:val="002966EE"/>
    <w:rsid w:val="002B1377"/>
    <w:rsid w:val="002C1B5B"/>
    <w:rsid w:val="002C21AA"/>
    <w:rsid w:val="002C3283"/>
    <w:rsid w:val="002D120C"/>
    <w:rsid w:val="002D13D5"/>
    <w:rsid w:val="002E434E"/>
    <w:rsid w:val="00300309"/>
    <w:rsid w:val="0030454A"/>
    <w:rsid w:val="00314369"/>
    <w:rsid w:val="00325021"/>
    <w:rsid w:val="00344AB4"/>
    <w:rsid w:val="00372D83"/>
    <w:rsid w:val="003756FB"/>
    <w:rsid w:val="00391226"/>
    <w:rsid w:val="003A4420"/>
    <w:rsid w:val="003A4B1D"/>
    <w:rsid w:val="003B30A1"/>
    <w:rsid w:val="003B3E69"/>
    <w:rsid w:val="003B61CB"/>
    <w:rsid w:val="003B71AD"/>
    <w:rsid w:val="003C1787"/>
    <w:rsid w:val="003C220D"/>
    <w:rsid w:val="003E6280"/>
    <w:rsid w:val="003F0011"/>
    <w:rsid w:val="003F279C"/>
    <w:rsid w:val="003F43EB"/>
    <w:rsid w:val="00402105"/>
    <w:rsid w:val="00414D81"/>
    <w:rsid w:val="0041661E"/>
    <w:rsid w:val="00426414"/>
    <w:rsid w:val="00462B3E"/>
    <w:rsid w:val="004666EC"/>
    <w:rsid w:val="00470CCF"/>
    <w:rsid w:val="00472701"/>
    <w:rsid w:val="0047514A"/>
    <w:rsid w:val="00485DA2"/>
    <w:rsid w:val="004862A0"/>
    <w:rsid w:val="004A247E"/>
    <w:rsid w:val="004A746D"/>
    <w:rsid w:val="004B6D5B"/>
    <w:rsid w:val="004C03DF"/>
    <w:rsid w:val="004C4125"/>
    <w:rsid w:val="004C759B"/>
    <w:rsid w:val="004D6EC9"/>
    <w:rsid w:val="004E46F3"/>
    <w:rsid w:val="004F7D00"/>
    <w:rsid w:val="00520ABC"/>
    <w:rsid w:val="00541669"/>
    <w:rsid w:val="00542E51"/>
    <w:rsid w:val="00544E92"/>
    <w:rsid w:val="005662B0"/>
    <w:rsid w:val="00573B99"/>
    <w:rsid w:val="00584735"/>
    <w:rsid w:val="00595CCD"/>
    <w:rsid w:val="005A78BE"/>
    <w:rsid w:val="005D11CF"/>
    <w:rsid w:val="005D5C7A"/>
    <w:rsid w:val="005F6F5B"/>
    <w:rsid w:val="00600AE3"/>
    <w:rsid w:val="0060546E"/>
    <w:rsid w:val="00610956"/>
    <w:rsid w:val="00630ED4"/>
    <w:rsid w:val="00633004"/>
    <w:rsid w:val="006466DF"/>
    <w:rsid w:val="00661CC9"/>
    <w:rsid w:val="0066272D"/>
    <w:rsid w:val="00672127"/>
    <w:rsid w:val="0068696F"/>
    <w:rsid w:val="006A159D"/>
    <w:rsid w:val="006B43A7"/>
    <w:rsid w:val="006C66B5"/>
    <w:rsid w:val="006D31C6"/>
    <w:rsid w:val="006D3756"/>
    <w:rsid w:val="006F5468"/>
    <w:rsid w:val="00701292"/>
    <w:rsid w:val="00736142"/>
    <w:rsid w:val="00742971"/>
    <w:rsid w:val="007519FC"/>
    <w:rsid w:val="00751B6D"/>
    <w:rsid w:val="00754307"/>
    <w:rsid w:val="00757A9F"/>
    <w:rsid w:val="00763607"/>
    <w:rsid w:val="00776774"/>
    <w:rsid w:val="00787041"/>
    <w:rsid w:val="007A11B6"/>
    <w:rsid w:val="007B2B04"/>
    <w:rsid w:val="007C1DD8"/>
    <w:rsid w:val="007C5068"/>
    <w:rsid w:val="007D1EE6"/>
    <w:rsid w:val="007D507C"/>
    <w:rsid w:val="007E4C6F"/>
    <w:rsid w:val="007F51DD"/>
    <w:rsid w:val="007F5FA2"/>
    <w:rsid w:val="007F71B2"/>
    <w:rsid w:val="008162EC"/>
    <w:rsid w:val="008215D2"/>
    <w:rsid w:val="00822D7C"/>
    <w:rsid w:val="00826C8B"/>
    <w:rsid w:val="008274E2"/>
    <w:rsid w:val="0083384D"/>
    <w:rsid w:val="00835BD8"/>
    <w:rsid w:val="0083689F"/>
    <w:rsid w:val="008542C9"/>
    <w:rsid w:val="00857C26"/>
    <w:rsid w:val="00870FEA"/>
    <w:rsid w:val="00871B9A"/>
    <w:rsid w:val="00871DA5"/>
    <w:rsid w:val="008746D9"/>
    <w:rsid w:val="00885FC4"/>
    <w:rsid w:val="00891DB4"/>
    <w:rsid w:val="008948DE"/>
    <w:rsid w:val="00896644"/>
    <w:rsid w:val="008B61A8"/>
    <w:rsid w:val="008C32FB"/>
    <w:rsid w:val="008C616D"/>
    <w:rsid w:val="008D2A54"/>
    <w:rsid w:val="008E30A4"/>
    <w:rsid w:val="008E3761"/>
    <w:rsid w:val="008F4AE1"/>
    <w:rsid w:val="00912D79"/>
    <w:rsid w:val="00974559"/>
    <w:rsid w:val="00974615"/>
    <w:rsid w:val="0098417E"/>
    <w:rsid w:val="009871D5"/>
    <w:rsid w:val="00997C37"/>
    <w:rsid w:val="009A7AA3"/>
    <w:rsid w:val="009B1B18"/>
    <w:rsid w:val="009B7158"/>
    <w:rsid w:val="009D6043"/>
    <w:rsid w:val="009E2A42"/>
    <w:rsid w:val="009E7BEE"/>
    <w:rsid w:val="009F1232"/>
    <w:rsid w:val="009F14FE"/>
    <w:rsid w:val="009F3D17"/>
    <w:rsid w:val="009F69EC"/>
    <w:rsid w:val="00A03414"/>
    <w:rsid w:val="00A17808"/>
    <w:rsid w:val="00A2126C"/>
    <w:rsid w:val="00A46844"/>
    <w:rsid w:val="00A60969"/>
    <w:rsid w:val="00A646B2"/>
    <w:rsid w:val="00A649B0"/>
    <w:rsid w:val="00A85065"/>
    <w:rsid w:val="00AA095C"/>
    <w:rsid w:val="00AA197C"/>
    <w:rsid w:val="00AA25F8"/>
    <w:rsid w:val="00AB77DD"/>
    <w:rsid w:val="00AD0748"/>
    <w:rsid w:val="00AD1BB7"/>
    <w:rsid w:val="00AD3053"/>
    <w:rsid w:val="00AD43BE"/>
    <w:rsid w:val="00AE0378"/>
    <w:rsid w:val="00AE4176"/>
    <w:rsid w:val="00AE569E"/>
    <w:rsid w:val="00AE7726"/>
    <w:rsid w:val="00AE7799"/>
    <w:rsid w:val="00AF5AA6"/>
    <w:rsid w:val="00B01136"/>
    <w:rsid w:val="00B036DC"/>
    <w:rsid w:val="00B139AE"/>
    <w:rsid w:val="00B17A7F"/>
    <w:rsid w:val="00B26738"/>
    <w:rsid w:val="00B319F9"/>
    <w:rsid w:val="00B5156E"/>
    <w:rsid w:val="00B530AB"/>
    <w:rsid w:val="00B6173A"/>
    <w:rsid w:val="00B6179F"/>
    <w:rsid w:val="00B66B0B"/>
    <w:rsid w:val="00B74FBC"/>
    <w:rsid w:val="00B76F00"/>
    <w:rsid w:val="00BB3378"/>
    <w:rsid w:val="00BC000A"/>
    <w:rsid w:val="00BC08AF"/>
    <w:rsid w:val="00BE1605"/>
    <w:rsid w:val="00BE6155"/>
    <w:rsid w:val="00BE6B74"/>
    <w:rsid w:val="00BF4BC5"/>
    <w:rsid w:val="00BF74F1"/>
    <w:rsid w:val="00C06886"/>
    <w:rsid w:val="00C15560"/>
    <w:rsid w:val="00C20588"/>
    <w:rsid w:val="00C252AD"/>
    <w:rsid w:val="00C33F65"/>
    <w:rsid w:val="00C56FD1"/>
    <w:rsid w:val="00C709BF"/>
    <w:rsid w:val="00C85DA5"/>
    <w:rsid w:val="00CA5953"/>
    <w:rsid w:val="00CB1106"/>
    <w:rsid w:val="00CC230F"/>
    <w:rsid w:val="00CD3C5A"/>
    <w:rsid w:val="00CE6D3D"/>
    <w:rsid w:val="00CF68B9"/>
    <w:rsid w:val="00D0311E"/>
    <w:rsid w:val="00D05509"/>
    <w:rsid w:val="00D06565"/>
    <w:rsid w:val="00D10C69"/>
    <w:rsid w:val="00D10FAB"/>
    <w:rsid w:val="00D11369"/>
    <w:rsid w:val="00D11E02"/>
    <w:rsid w:val="00D212C4"/>
    <w:rsid w:val="00D41806"/>
    <w:rsid w:val="00D4659C"/>
    <w:rsid w:val="00D5409C"/>
    <w:rsid w:val="00D56D9D"/>
    <w:rsid w:val="00D77D25"/>
    <w:rsid w:val="00D90DE1"/>
    <w:rsid w:val="00DB583C"/>
    <w:rsid w:val="00DC425C"/>
    <w:rsid w:val="00DD4243"/>
    <w:rsid w:val="00DE0970"/>
    <w:rsid w:val="00E00714"/>
    <w:rsid w:val="00E12AE1"/>
    <w:rsid w:val="00E148A1"/>
    <w:rsid w:val="00E35E06"/>
    <w:rsid w:val="00E42AD4"/>
    <w:rsid w:val="00E45C58"/>
    <w:rsid w:val="00E60C66"/>
    <w:rsid w:val="00E62F4F"/>
    <w:rsid w:val="00E657AC"/>
    <w:rsid w:val="00E74D3F"/>
    <w:rsid w:val="00E8783C"/>
    <w:rsid w:val="00E94785"/>
    <w:rsid w:val="00EA1EE9"/>
    <w:rsid w:val="00EB68C6"/>
    <w:rsid w:val="00EB79A4"/>
    <w:rsid w:val="00EC35DF"/>
    <w:rsid w:val="00EC624E"/>
    <w:rsid w:val="00ED14C9"/>
    <w:rsid w:val="00ED1CC1"/>
    <w:rsid w:val="00ED5777"/>
    <w:rsid w:val="00EF08FB"/>
    <w:rsid w:val="00EF48E6"/>
    <w:rsid w:val="00EF4B31"/>
    <w:rsid w:val="00EF5697"/>
    <w:rsid w:val="00F21917"/>
    <w:rsid w:val="00F26449"/>
    <w:rsid w:val="00F411BB"/>
    <w:rsid w:val="00F452AC"/>
    <w:rsid w:val="00F626FE"/>
    <w:rsid w:val="00F701A8"/>
    <w:rsid w:val="00F77727"/>
    <w:rsid w:val="00F82608"/>
    <w:rsid w:val="00F90D61"/>
    <w:rsid w:val="00F92A5A"/>
    <w:rsid w:val="00F96F25"/>
    <w:rsid w:val="00FA48B6"/>
    <w:rsid w:val="00FA5836"/>
    <w:rsid w:val="00FB729A"/>
    <w:rsid w:val="00FC0C96"/>
    <w:rsid w:val="00FC1AA4"/>
    <w:rsid w:val="00FC1C56"/>
    <w:rsid w:val="00FC374B"/>
    <w:rsid w:val="00FC44D7"/>
    <w:rsid w:val="00FC4FD7"/>
    <w:rsid w:val="00FE1E35"/>
    <w:rsid w:val="00FE2832"/>
    <w:rsid w:val="00FE381C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18318D9"/>
  <w15:chartTrackingRefBased/>
  <w15:docId w15:val="{07D6290A-05CA-4305-8123-39F6D3D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588"/>
    <w:pPr>
      <w:keepNext/>
      <w:keepLines/>
      <w:spacing w:before="240" w:after="240" w:line="259" w:lineRule="auto"/>
      <w:outlineLvl w:val="0"/>
    </w:pPr>
    <w:rPr>
      <w:rFonts w:ascii="Arial" w:eastAsia="Times New Roman" w:hAnsi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C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71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7158"/>
    <w:rPr>
      <w:b/>
      <w:bCs/>
      <w:lang w:eastAsia="en-US"/>
    </w:rPr>
  </w:style>
  <w:style w:type="paragraph" w:customStyle="1" w:styleId="Default">
    <w:name w:val="Default"/>
    <w:rsid w:val="009E2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C20588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D1C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767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EDF9-F810-41BA-A9B3-9BAD8C97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trasie Inowrocław – Toruń pociągi pojadą sprawniej i bezpieczniej</vt:lpstr>
    </vt:vector>
  </TitlesOfParts>
  <Company>PKP Polskie Linie Kolejowe S.A.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trasie Inowrocław – Toruń pociągi pojadą sprawniej i bezpieczniej</dc:title>
  <dc:subject/>
  <dc:creator>Przemyslaw.Zielinski2@plk-sa.pl</dc:creator>
  <cp:keywords/>
  <cp:lastModifiedBy>Dudzińska Maria</cp:lastModifiedBy>
  <cp:revision>2</cp:revision>
  <cp:lastPrinted>2017-09-11T09:43:00Z</cp:lastPrinted>
  <dcterms:created xsi:type="dcterms:W3CDTF">2024-05-21T06:18:00Z</dcterms:created>
  <dcterms:modified xsi:type="dcterms:W3CDTF">2024-05-21T06:18:00Z</dcterms:modified>
</cp:coreProperties>
</file>