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56C1" w14:textId="77777777" w:rsidR="0063625B" w:rsidRDefault="0063625B" w:rsidP="009D1AEB">
      <w:pPr>
        <w:jc w:val="right"/>
        <w:rPr>
          <w:rFonts w:cs="Arial"/>
        </w:rPr>
      </w:pPr>
    </w:p>
    <w:p w14:paraId="52652C1D" w14:textId="77777777" w:rsidR="0063625B" w:rsidRDefault="0063625B" w:rsidP="009D1AEB">
      <w:pPr>
        <w:jc w:val="right"/>
        <w:rPr>
          <w:rFonts w:cs="Arial"/>
        </w:rPr>
      </w:pPr>
    </w:p>
    <w:p w14:paraId="0E5A3412" w14:textId="77777777" w:rsidR="0063625B" w:rsidRDefault="0063625B" w:rsidP="009D1AEB">
      <w:pPr>
        <w:jc w:val="right"/>
        <w:rPr>
          <w:rFonts w:cs="Arial"/>
        </w:rPr>
      </w:pPr>
    </w:p>
    <w:p w14:paraId="358C60B8" w14:textId="39AEE7BA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F2097">
        <w:rPr>
          <w:rFonts w:cs="Arial"/>
        </w:rPr>
        <w:t>1</w:t>
      </w:r>
      <w:r w:rsidR="00A6323E">
        <w:rPr>
          <w:rFonts w:cs="Arial"/>
        </w:rPr>
        <w:t>7</w:t>
      </w:r>
      <w:r w:rsidR="005025AD">
        <w:rPr>
          <w:rFonts w:cs="Arial"/>
        </w:rPr>
        <w:t xml:space="preserve"> lipca </w:t>
      </w:r>
      <w:r>
        <w:rPr>
          <w:rFonts w:cs="Arial"/>
        </w:rPr>
        <w:t>20</w:t>
      </w:r>
      <w:r w:rsidR="005025AD">
        <w:rPr>
          <w:rFonts w:cs="Arial"/>
        </w:rPr>
        <w:t>24</w:t>
      </w:r>
      <w:r w:rsidR="00D4303C">
        <w:rPr>
          <w:rFonts w:cs="Arial"/>
        </w:rPr>
        <w:t xml:space="preserve"> </w:t>
      </w:r>
      <w:r w:rsidRPr="003D74BF">
        <w:rPr>
          <w:rFonts w:cs="Arial"/>
        </w:rPr>
        <w:t>r.</w:t>
      </w:r>
    </w:p>
    <w:p w14:paraId="10DFDC5D" w14:textId="77777777" w:rsidR="00A6323E" w:rsidRDefault="00A6323E" w:rsidP="009D1AEB">
      <w:pPr>
        <w:jc w:val="right"/>
        <w:rPr>
          <w:rFonts w:cs="Arial"/>
        </w:rPr>
      </w:pPr>
    </w:p>
    <w:p w14:paraId="7C5E96D3" w14:textId="338705A8" w:rsidR="00A6323E" w:rsidRPr="00A6323E" w:rsidRDefault="00A6323E" w:rsidP="00A6323E">
      <w:pPr>
        <w:pStyle w:val="Nagwek1"/>
        <w:rPr>
          <w:rFonts w:cs="Arial"/>
          <w:sz w:val="22"/>
          <w:szCs w:val="22"/>
        </w:rPr>
      </w:pPr>
      <w:r w:rsidRPr="00A6323E">
        <w:rPr>
          <w:rFonts w:eastAsia="Calibri" w:cs="Arial"/>
          <w:sz w:val="22"/>
          <w:szCs w:val="22"/>
        </w:rPr>
        <w:t>Horyzontalny Rozkład Jazdy.</w:t>
      </w:r>
      <w:r w:rsidRPr="00A6323E">
        <w:rPr>
          <w:rFonts w:cs="Arial"/>
          <w:sz w:val="22"/>
          <w:szCs w:val="22"/>
        </w:rPr>
        <w:t xml:space="preserve"> </w:t>
      </w:r>
      <w:r w:rsidRPr="00A6323E">
        <w:rPr>
          <w:rFonts w:eastAsia="Calibri" w:cs="Arial"/>
          <w:sz w:val="22"/>
          <w:szCs w:val="22"/>
        </w:rPr>
        <w:t xml:space="preserve">Ruszają konsultacje </w:t>
      </w:r>
      <w:r w:rsidRPr="00A6323E">
        <w:rPr>
          <w:rFonts w:eastAsia="Calibri" w:cs="Arial"/>
          <w:color w:val="294897"/>
          <w:sz w:val="22"/>
          <w:szCs w:val="22"/>
        </w:rPr>
        <w:t xml:space="preserve"> </w:t>
      </w:r>
    </w:p>
    <w:p w14:paraId="53CD11B1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eastAsia="Calibri" w:cs="Arial"/>
          <w:b/>
          <w:bCs/>
        </w:rPr>
      </w:pPr>
      <w:r w:rsidRPr="00A6323E">
        <w:rPr>
          <w:rFonts w:eastAsia="Calibri" w:cs="Arial"/>
          <w:b/>
          <w:bCs/>
        </w:rPr>
        <w:t>Centralny Port Komunikacyjny wspólnie z Ministerstwem Infrastruktury, PKP Polskimi Liniami Kolejowymi, Centrum Unijnych Projektów Transportowych i Urzędem Transportu Kolejowego rozpoczyna konsultacje z pasażerami i branżą kolejową. Celem jest m.in. wypracowanie dogodnych połączeń do pociągów dalekobieżnych z każdego powiatu i ustalenie zasad funkcjonowania rynku po 2030 r. Horyzontalny Rozkład Jazdy (HRJ) stanowi istotny krok w kierunku liberalizacji rynku przewozów kolejowych w Polsce.</w:t>
      </w:r>
    </w:p>
    <w:p w14:paraId="7D2C82A5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</w:rPr>
        <w:t xml:space="preserve">Konsultacje będą prowadzone </w:t>
      </w:r>
      <w:r w:rsidRPr="00A6323E">
        <w:rPr>
          <w:rFonts w:eastAsia="Calibri" w:cs="Arial"/>
          <w:b/>
          <w:bCs/>
        </w:rPr>
        <w:t>w drugiej połowie 2024 r</w:t>
      </w:r>
      <w:r w:rsidRPr="00A6323E">
        <w:rPr>
          <w:rFonts w:eastAsia="Calibri" w:cs="Arial"/>
        </w:rPr>
        <w:t xml:space="preserve">. Na specjalnej </w:t>
      </w:r>
      <w:hyperlink r:id="rId8">
        <w:r w:rsidRPr="00A6323E">
          <w:rPr>
            <w:rStyle w:val="Hipercze"/>
            <w:rFonts w:eastAsia="Calibri" w:cs="Arial"/>
            <w:color w:val="0563C1"/>
          </w:rPr>
          <w:t>stronie internetowej HRJ</w:t>
        </w:r>
      </w:hyperlink>
      <w:r w:rsidRPr="00A6323E">
        <w:rPr>
          <w:rFonts w:eastAsia="Calibri" w:cs="Arial"/>
        </w:rPr>
        <w:t xml:space="preserve"> będzie można zapoznać się z założeniami dla oferty przewozowej w </w:t>
      </w:r>
      <w:r w:rsidRPr="00A6323E">
        <w:rPr>
          <w:rFonts w:eastAsia="Calibri" w:cs="Arial"/>
          <w:b/>
          <w:bCs/>
        </w:rPr>
        <w:t>rozkładzie jazdy 2034/2035</w:t>
      </w:r>
      <w:r w:rsidRPr="00A6323E">
        <w:rPr>
          <w:rFonts w:eastAsia="Calibri" w:cs="Arial"/>
        </w:rPr>
        <w:t xml:space="preserve">, a więc po wybudowaniu m.in. </w:t>
      </w:r>
      <w:r w:rsidRPr="00A6323E">
        <w:rPr>
          <w:rFonts w:eastAsia="Calibri" w:cs="Arial"/>
          <w:b/>
          <w:bCs/>
        </w:rPr>
        <w:t>linii Y Warszawa - Łódź - Wrocław / Poznań</w:t>
      </w:r>
      <w:r w:rsidRPr="00A6323E">
        <w:rPr>
          <w:rFonts w:eastAsia="Calibri" w:cs="Arial"/>
        </w:rPr>
        <w:t>).</w:t>
      </w:r>
    </w:p>
    <w:p w14:paraId="2F9D01DB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  <w:b/>
        </w:rPr>
        <w:t>HRJ</w:t>
      </w:r>
      <w:r w:rsidRPr="00A6323E">
        <w:rPr>
          <w:rFonts w:eastAsia="Calibri" w:cs="Arial"/>
        </w:rPr>
        <w:t xml:space="preserve"> jest </w:t>
      </w:r>
      <w:r w:rsidRPr="00A6323E">
        <w:rPr>
          <w:rFonts w:eastAsia="Calibri" w:cs="Arial"/>
          <w:b/>
        </w:rPr>
        <w:t>cyklicznym rozkładem jazdy</w:t>
      </w:r>
      <w:r w:rsidRPr="00A6323E">
        <w:rPr>
          <w:rFonts w:eastAsia="Calibri" w:cs="Arial"/>
        </w:rPr>
        <w:t xml:space="preserve"> pociągów pasażerskich, opartym na stałych liniach komunikacyjnych. Dzięki niemu połączenia kolejowe zostaną dobrze zaplanowane i stworzą spójny system zapewniający </w:t>
      </w:r>
      <w:r w:rsidRPr="00A6323E">
        <w:rPr>
          <w:rFonts w:eastAsia="Calibri" w:cs="Arial"/>
          <w:b/>
          <w:bCs/>
        </w:rPr>
        <w:t>przewidywalność i łatwe przesiadki</w:t>
      </w:r>
      <w:r w:rsidRPr="00A6323E">
        <w:rPr>
          <w:rFonts w:eastAsia="Calibri" w:cs="Arial"/>
        </w:rPr>
        <w:t xml:space="preserve">. W HRJ przyjęty zostanie </w:t>
      </w:r>
      <w:r w:rsidRPr="00A6323E">
        <w:rPr>
          <w:rFonts w:eastAsia="Calibri" w:cs="Arial"/>
          <w:b/>
          <w:bCs/>
        </w:rPr>
        <w:t>gwarantowany</w:t>
      </w:r>
      <w:r w:rsidRPr="00A6323E">
        <w:rPr>
          <w:rFonts w:eastAsia="Calibri" w:cs="Arial"/>
        </w:rPr>
        <w:t xml:space="preserve"> </w:t>
      </w:r>
      <w:r w:rsidRPr="00A6323E">
        <w:rPr>
          <w:rFonts w:eastAsia="Calibri" w:cs="Arial"/>
          <w:b/>
          <w:bCs/>
        </w:rPr>
        <w:t>standard oferty przewozowej</w:t>
      </w:r>
      <w:r w:rsidRPr="00A6323E">
        <w:rPr>
          <w:rFonts w:eastAsia="Calibri" w:cs="Arial"/>
        </w:rPr>
        <w:t xml:space="preserve">, co oznacza odpowiednio </w:t>
      </w:r>
      <w:r w:rsidRPr="00A6323E">
        <w:rPr>
          <w:rFonts w:eastAsia="Calibri" w:cs="Arial"/>
          <w:b/>
          <w:bCs/>
        </w:rPr>
        <w:t>dużą częstotliwość kursowania pociągów</w:t>
      </w:r>
      <w:r w:rsidRPr="00A6323E">
        <w:rPr>
          <w:rFonts w:eastAsia="Calibri" w:cs="Arial"/>
        </w:rPr>
        <w:t xml:space="preserve"> oraz ich rozłożenie w dobie i w trakcie roku. Przyjęte rozwiązania powinny być </w:t>
      </w:r>
      <w:r w:rsidRPr="00A6323E">
        <w:rPr>
          <w:rFonts w:eastAsia="Calibri" w:cs="Arial"/>
          <w:b/>
        </w:rPr>
        <w:t>stabilne, czytelne dla pasażera</w:t>
      </w:r>
      <w:r w:rsidRPr="00A6323E">
        <w:rPr>
          <w:rFonts w:eastAsia="Calibri" w:cs="Arial"/>
        </w:rPr>
        <w:t xml:space="preserve"> i nie wymagające częstych zmian.</w:t>
      </w:r>
    </w:p>
    <w:p w14:paraId="355D0999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 w:rsidRPr="00A6323E">
        <w:rPr>
          <w:rFonts w:eastAsia="Calibri" w:cs="Arial"/>
        </w:rPr>
        <w:t xml:space="preserve">HRJ wdroży koncepcję dostępu do krajowego systemu kolei dalekobieżnej </w:t>
      </w:r>
      <w:r w:rsidRPr="00A6323E">
        <w:rPr>
          <w:rFonts w:eastAsia="Calibri" w:cs="Arial"/>
          <w:b/>
        </w:rPr>
        <w:t>z każdego powiatu</w:t>
      </w:r>
      <w:r w:rsidRPr="00A6323E">
        <w:rPr>
          <w:rFonts w:eastAsia="Calibri" w:cs="Arial"/>
        </w:rPr>
        <w:t xml:space="preserve"> (bezpośrednio, koleją regionalną, autobusem dowozowym). W trakcie konsultacji projektu wspólnie z marszałkami województw zostanie określona odpowiedzialność za </w:t>
      </w:r>
      <w:r w:rsidRPr="00A6323E">
        <w:rPr>
          <w:rFonts w:eastAsia="Calibri" w:cs="Arial"/>
          <w:b/>
        </w:rPr>
        <w:t>kolejowe lub autobusowe połączenia dowozowe</w:t>
      </w:r>
      <w:r w:rsidRPr="00A6323E">
        <w:rPr>
          <w:rFonts w:eastAsia="Calibri" w:cs="Arial"/>
        </w:rPr>
        <w:t>.</w:t>
      </w:r>
    </w:p>
    <w:p w14:paraId="4D4600A8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eastAsia="Calibri" w:cs="Arial"/>
          <w:b/>
        </w:rPr>
      </w:pPr>
      <w:r w:rsidRPr="00A6323E">
        <w:rPr>
          <w:rFonts w:eastAsia="Calibri" w:cs="Arial"/>
          <w:i/>
        </w:rPr>
        <w:t xml:space="preserve">- W </w:t>
      </w:r>
      <w:r w:rsidRPr="00A6323E">
        <w:rPr>
          <w:rFonts w:eastAsia="Calibri" w:cs="Arial"/>
          <w:b/>
          <w:i/>
        </w:rPr>
        <w:t xml:space="preserve">grudniu 2030 r. </w:t>
      </w:r>
      <w:r w:rsidRPr="00A6323E">
        <w:rPr>
          <w:rFonts w:eastAsia="Calibri" w:cs="Arial"/>
          <w:i/>
        </w:rPr>
        <w:t>wygasa bieżąca umowa dotycząca świadczenia</w:t>
      </w:r>
      <w:r w:rsidRPr="00A6323E">
        <w:rPr>
          <w:rFonts w:eastAsia="Calibri" w:cs="Arial"/>
          <w:b/>
          <w:i/>
        </w:rPr>
        <w:t xml:space="preserve"> usług publicznych </w:t>
      </w:r>
      <w:r w:rsidRPr="00A6323E">
        <w:rPr>
          <w:rFonts w:eastAsia="Calibri" w:cs="Arial"/>
          <w:i/>
        </w:rPr>
        <w:t>(PSC</w:t>
      </w:r>
      <w:r w:rsidRPr="00A6323E">
        <w:rPr>
          <w:rFonts w:eastAsia="Calibri" w:cs="Arial"/>
          <w:i/>
          <w:iCs/>
        </w:rPr>
        <w:t xml:space="preserve"> -</w:t>
      </w:r>
      <w:r w:rsidRPr="00A6323E">
        <w:rPr>
          <w:rFonts w:cs="Arial"/>
        </w:rPr>
        <w:t xml:space="preserve"> </w:t>
      </w:r>
      <w:r w:rsidRPr="00A6323E">
        <w:rPr>
          <w:rFonts w:eastAsia="Calibri" w:cs="Arial"/>
          <w:i/>
          <w:iCs/>
        </w:rPr>
        <w:t xml:space="preserve">Public Service </w:t>
      </w:r>
      <w:proofErr w:type="spellStart"/>
      <w:r w:rsidRPr="00A6323E">
        <w:rPr>
          <w:rFonts w:eastAsia="Calibri" w:cs="Arial"/>
          <w:i/>
          <w:iCs/>
        </w:rPr>
        <w:t>Contract</w:t>
      </w:r>
      <w:proofErr w:type="spellEnd"/>
      <w:r w:rsidRPr="00A6323E">
        <w:rPr>
          <w:rFonts w:eastAsia="Calibri" w:cs="Arial"/>
          <w:i/>
        </w:rPr>
        <w:t xml:space="preserve">) </w:t>
      </w:r>
      <w:r w:rsidRPr="00A6323E">
        <w:rPr>
          <w:rFonts w:eastAsia="Calibri" w:cs="Arial"/>
          <w:b/>
          <w:i/>
        </w:rPr>
        <w:t>z PKP Intercity</w:t>
      </w:r>
      <w:r w:rsidRPr="00A6323E">
        <w:rPr>
          <w:rFonts w:eastAsia="Calibri" w:cs="Arial"/>
          <w:i/>
        </w:rPr>
        <w:t xml:space="preserve"> </w:t>
      </w:r>
      <w:r w:rsidRPr="00A6323E">
        <w:rPr>
          <w:rFonts w:eastAsia="Calibri" w:cs="Arial"/>
          <w:i/>
          <w:iCs/>
        </w:rPr>
        <w:t>w ramach</w:t>
      </w:r>
      <w:r w:rsidRPr="00A6323E">
        <w:rPr>
          <w:rFonts w:eastAsia="Calibri" w:cs="Arial"/>
          <w:i/>
        </w:rPr>
        <w:t xml:space="preserve"> przewozów dalekobieżnych. Strony, z którymi Ministerstwo Infrastruktury zawrze kolejną umowę na ich świadczenie, zostaną wyłonione w </w:t>
      </w:r>
      <w:r w:rsidRPr="00A6323E">
        <w:rPr>
          <w:rFonts w:eastAsia="Calibri" w:cs="Arial"/>
          <w:b/>
          <w:i/>
        </w:rPr>
        <w:t>konkurencyjnych przetargach</w:t>
      </w:r>
      <w:r w:rsidRPr="00A6323E">
        <w:rPr>
          <w:rFonts w:eastAsia="Calibri" w:cs="Arial"/>
          <w:i/>
        </w:rPr>
        <w:t xml:space="preserve">. Dzięki zaawansowanemu równolegle procesowi inwestycyjnemu, chcemy zwiększyć liczbę </w:t>
      </w:r>
      <w:r w:rsidRPr="00A6323E">
        <w:rPr>
          <w:rFonts w:eastAsia="Calibri" w:cs="Arial"/>
          <w:b/>
          <w:i/>
        </w:rPr>
        <w:t>połączeń obsługiwanych w pełni komercyjnie</w:t>
      </w:r>
      <w:r w:rsidRPr="00A6323E">
        <w:rPr>
          <w:rFonts w:eastAsia="Calibri" w:cs="Arial"/>
          <w:i/>
        </w:rPr>
        <w:t xml:space="preserve">, czyli bez dopłat ze strony państwa. Umożliwi to konkurencję między przewoźnikami, a co za tym idzie presję na </w:t>
      </w:r>
      <w:r w:rsidRPr="00A6323E">
        <w:rPr>
          <w:rFonts w:eastAsia="Calibri" w:cs="Arial"/>
          <w:b/>
          <w:i/>
        </w:rPr>
        <w:t>obniżenie cen biletów</w:t>
      </w:r>
      <w:r w:rsidRPr="00A6323E">
        <w:rPr>
          <w:rFonts w:eastAsia="Calibri" w:cs="Arial"/>
          <w:i/>
        </w:rPr>
        <w:t xml:space="preserve"> w najszybszych pociągach. </w:t>
      </w:r>
      <w:r w:rsidRPr="00A6323E">
        <w:rPr>
          <w:rFonts w:eastAsia="Calibri" w:cs="Arial"/>
          <w:i/>
          <w:iCs/>
        </w:rPr>
        <w:t>Cieszę się, że dzięki</w:t>
      </w:r>
      <w:r w:rsidRPr="00A6323E">
        <w:rPr>
          <w:rFonts w:eastAsia="Calibri" w:cs="Arial"/>
          <w:i/>
        </w:rPr>
        <w:t xml:space="preserve"> wspólnej pracy ekspertów z </w:t>
      </w:r>
      <w:r w:rsidRPr="00A6323E">
        <w:rPr>
          <w:rFonts w:eastAsia="Calibri" w:cs="Arial"/>
          <w:i/>
        </w:rPr>
        <w:lastRenderedPageBreak/>
        <w:t xml:space="preserve">Ministerstwa Infrastruktury, CPK i PKP PLK, powstaje narzędzie niezbędne do znaczącego </w:t>
      </w:r>
      <w:r w:rsidRPr="00A6323E">
        <w:rPr>
          <w:rFonts w:eastAsia="Calibri" w:cs="Arial"/>
          <w:b/>
          <w:i/>
        </w:rPr>
        <w:t>usprawnienia rynku pasażerskich przewozów kolejowych w Polsce</w:t>
      </w:r>
      <w:r w:rsidRPr="00A6323E">
        <w:rPr>
          <w:rFonts w:eastAsia="Calibri" w:cs="Arial"/>
          <w:i/>
        </w:rPr>
        <w:t xml:space="preserve"> </w:t>
      </w:r>
      <w:r w:rsidRPr="00A6323E">
        <w:rPr>
          <w:rFonts w:eastAsia="Calibri" w:cs="Arial"/>
        </w:rPr>
        <w:t xml:space="preserve">– mówi wiceminister infrastruktury </w:t>
      </w:r>
      <w:r w:rsidRPr="00A6323E">
        <w:rPr>
          <w:rFonts w:eastAsia="Calibri" w:cs="Arial"/>
          <w:b/>
        </w:rPr>
        <w:t xml:space="preserve">Piotr </w:t>
      </w:r>
      <w:proofErr w:type="spellStart"/>
      <w:r w:rsidRPr="00A6323E">
        <w:rPr>
          <w:rFonts w:eastAsia="Calibri" w:cs="Arial"/>
          <w:b/>
        </w:rPr>
        <w:t>Malepszak</w:t>
      </w:r>
      <w:proofErr w:type="spellEnd"/>
      <w:r w:rsidRPr="00A6323E">
        <w:rPr>
          <w:rFonts w:eastAsia="Calibri" w:cs="Arial"/>
          <w:b/>
        </w:rPr>
        <w:t>.</w:t>
      </w:r>
    </w:p>
    <w:p w14:paraId="11941137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</w:rPr>
        <w:t xml:space="preserve">HRJ będzie stanowił niezbędne narzędzie do </w:t>
      </w:r>
      <w:r w:rsidRPr="00A6323E">
        <w:rPr>
          <w:rFonts w:eastAsia="Calibri" w:cs="Arial"/>
          <w:b/>
        </w:rPr>
        <w:t>liberalizacji rynku przewozów kolejowych w Polsce</w:t>
      </w:r>
      <w:r w:rsidRPr="00A6323E">
        <w:rPr>
          <w:rFonts w:eastAsia="Calibri" w:cs="Arial"/>
        </w:rPr>
        <w:t xml:space="preserve"> i jednocześnie bazę dla </w:t>
      </w:r>
      <w:r w:rsidRPr="00A6323E">
        <w:rPr>
          <w:rFonts w:eastAsia="Calibri" w:cs="Arial"/>
          <w:b/>
        </w:rPr>
        <w:t>organizatora przewozów</w:t>
      </w:r>
      <w:r w:rsidRPr="00A6323E">
        <w:rPr>
          <w:rFonts w:eastAsia="Calibri" w:cs="Arial"/>
        </w:rPr>
        <w:t xml:space="preserve"> pozwalającą na stworzenie precyzyjnego </w:t>
      </w:r>
      <w:r w:rsidRPr="00A6323E">
        <w:rPr>
          <w:rFonts w:eastAsia="Calibri" w:cs="Arial"/>
          <w:b/>
        </w:rPr>
        <w:t>planu transportowego</w:t>
      </w:r>
      <w:r w:rsidRPr="00A6323E">
        <w:rPr>
          <w:rFonts w:eastAsia="Calibri" w:cs="Arial"/>
        </w:rPr>
        <w:t xml:space="preserve"> dla krajowych i międzynarodowych przewozów dalekobieżnych. Na bazie HRJ uruchomione zostaną przetargi na wybór operatorów dla </w:t>
      </w:r>
      <w:r w:rsidRPr="00A6323E">
        <w:rPr>
          <w:rFonts w:eastAsia="Calibri" w:cs="Arial"/>
          <w:b/>
        </w:rPr>
        <w:t xml:space="preserve">przewozów </w:t>
      </w:r>
      <w:r w:rsidRPr="00A6323E">
        <w:rPr>
          <w:rFonts w:eastAsia="Calibri" w:cs="Arial"/>
          <w:b/>
          <w:bCs/>
        </w:rPr>
        <w:t xml:space="preserve">dotowanych </w:t>
      </w:r>
      <w:r w:rsidRPr="00A6323E">
        <w:rPr>
          <w:rFonts w:eastAsia="Calibri" w:cs="Arial"/>
        </w:rPr>
        <w:t xml:space="preserve">(PSO - Public Service </w:t>
      </w:r>
      <w:proofErr w:type="spellStart"/>
      <w:r w:rsidRPr="00A6323E">
        <w:rPr>
          <w:rFonts w:eastAsia="Calibri" w:cs="Arial"/>
        </w:rPr>
        <w:t>Obligation</w:t>
      </w:r>
      <w:proofErr w:type="spellEnd"/>
      <w:r w:rsidRPr="00A6323E">
        <w:rPr>
          <w:rFonts w:eastAsia="Calibri" w:cs="Arial"/>
        </w:rPr>
        <w:t xml:space="preserve">) w ramach kontraktów wieloletnich oraz przydzielona zostanie przepustowość dla </w:t>
      </w:r>
      <w:r w:rsidRPr="00A6323E">
        <w:rPr>
          <w:rFonts w:eastAsia="Calibri" w:cs="Arial"/>
          <w:b/>
        </w:rPr>
        <w:t>przewozów komercyjnych</w:t>
      </w:r>
      <w:r w:rsidRPr="00A6323E">
        <w:rPr>
          <w:rFonts w:eastAsia="Calibri" w:cs="Arial"/>
        </w:rPr>
        <w:t xml:space="preserve"> na liniach konwencjonalnych i dużych prędkości. W rezultacie </w:t>
      </w:r>
      <w:r w:rsidRPr="00A6323E">
        <w:rPr>
          <w:rFonts w:eastAsia="Calibri" w:cs="Arial"/>
          <w:b/>
        </w:rPr>
        <w:t xml:space="preserve">w grudniu 2030 </w:t>
      </w:r>
      <w:r w:rsidRPr="00A6323E">
        <w:rPr>
          <w:rFonts w:eastAsia="Calibri" w:cs="Arial"/>
          <w:b/>
          <w:bCs/>
        </w:rPr>
        <w:t>r.</w:t>
      </w:r>
      <w:r w:rsidRPr="00A6323E">
        <w:rPr>
          <w:rFonts w:eastAsia="Calibri" w:cs="Arial"/>
        </w:rPr>
        <w:t xml:space="preserve"> uruchomiony zostanie cykliczny rozkład jazdy, który zapewni większą dostępność pociągów, dogodne ich ze sobą skomunikowanie oraz niższe ceny biletów. </w:t>
      </w:r>
    </w:p>
    <w:p w14:paraId="5976A9E0" w14:textId="274067B2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</w:rPr>
        <w:t xml:space="preserve">- </w:t>
      </w:r>
      <w:r w:rsidRPr="00A6323E">
        <w:rPr>
          <w:rFonts w:eastAsia="Calibri" w:cs="Arial"/>
          <w:i/>
        </w:rPr>
        <w:t>Nawet najlepszy teoretyczny model nie sprawdzi się, jeśli nie zostanie</w:t>
      </w:r>
      <w:r w:rsidRPr="00A6323E">
        <w:rPr>
          <w:rFonts w:eastAsia="Calibri" w:cs="Arial"/>
          <w:i/>
          <w:color w:val="FF0000"/>
        </w:rPr>
        <w:t xml:space="preserve"> </w:t>
      </w:r>
      <w:r w:rsidRPr="00A6323E">
        <w:rPr>
          <w:rFonts w:eastAsia="Calibri" w:cs="Arial"/>
          <w:i/>
        </w:rPr>
        <w:t xml:space="preserve">zweryfikowany przez praktyków. Dlatego w ramach projektu HRJ przewidziane zostały </w:t>
      </w:r>
      <w:r w:rsidRPr="00A6323E">
        <w:rPr>
          <w:rFonts w:eastAsia="Calibri" w:cs="Arial"/>
          <w:b/>
          <w:i/>
        </w:rPr>
        <w:t>szerokie konsultacje</w:t>
      </w:r>
      <w:r w:rsidRPr="00A6323E">
        <w:rPr>
          <w:rFonts w:eastAsia="Calibri" w:cs="Arial"/>
          <w:i/>
        </w:rPr>
        <w:t>, do których zaproszeni są zarówno pasażerowie</w:t>
      </w:r>
      <w:r w:rsidRPr="00A6323E">
        <w:rPr>
          <w:rFonts w:eastAsia="Calibri" w:cs="Arial"/>
          <w:i/>
          <w:iCs/>
        </w:rPr>
        <w:t>,</w:t>
      </w:r>
      <w:r w:rsidRPr="00A6323E">
        <w:rPr>
          <w:rFonts w:eastAsia="Calibri" w:cs="Arial"/>
          <w:i/>
        </w:rPr>
        <w:t xml:space="preserve"> jak </w:t>
      </w:r>
      <w:r w:rsidRPr="00A6323E">
        <w:rPr>
          <w:rFonts w:eastAsia="Calibri" w:cs="Arial"/>
          <w:i/>
          <w:iCs/>
        </w:rPr>
        <w:t>też</w:t>
      </w:r>
      <w:r w:rsidRPr="00A6323E">
        <w:rPr>
          <w:rFonts w:eastAsia="Calibri" w:cs="Arial"/>
          <w:i/>
        </w:rPr>
        <w:t xml:space="preserve"> branża: </w:t>
      </w:r>
      <w:r w:rsidRPr="00A6323E">
        <w:rPr>
          <w:rFonts w:eastAsia="Calibri" w:cs="Arial"/>
          <w:b/>
          <w:i/>
        </w:rPr>
        <w:t>organizatorzy transportu i przewoźnicy</w:t>
      </w:r>
      <w:r w:rsidRPr="00A6323E">
        <w:rPr>
          <w:rFonts w:eastAsia="Calibri" w:cs="Arial"/>
          <w:i/>
        </w:rPr>
        <w:t>. Konsultacje obejmą założenia dla rozkładu jazdy, nowe zasady organizacji rynku w zakresie obowiązku świadczenia usług publicznych i przewozów komercyjnych oraz rozwiązania w zakresie alokacji przepustowości. Wychodząc naprzeciw oczekiwaniom, w trakcie procesu konsultacji udostępnimy szczegółowe dane analityczne opracowane na bazie prognozy ruchu stworzonej w PMT</w:t>
      </w:r>
      <w:r w:rsidRPr="00A6323E">
        <w:rPr>
          <w:rFonts w:eastAsia="Calibri" w:cs="Arial"/>
        </w:rPr>
        <w:t xml:space="preserve"> – mówi dr </w:t>
      </w:r>
      <w:r w:rsidRPr="00A6323E">
        <w:rPr>
          <w:rFonts w:eastAsia="Calibri" w:cs="Arial"/>
          <w:b/>
        </w:rPr>
        <w:t xml:space="preserve">Filip Czernicki, </w:t>
      </w:r>
      <w:r w:rsidRPr="00A6323E">
        <w:rPr>
          <w:rFonts w:eastAsia="Calibri" w:cs="Arial"/>
        </w:rPr>
        <w:t xml:space="preserve">prezes spółki CPK.  </w:t>
      </w:r>
    </w:p>
    <w:p w14:paraId="385FD203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</w:rPr>
        <w:t xml:space="preserve">Prace nad projektem HRJ trwają </w:t>
      </w:r>
      <w:r w:rsidRPr="00A6323E">
        <w:rPr>
          <w:rFonts w:eastAsia="Calibri" w:cs="Arial"/>
          <w:b/>
        </w:rPr>
        <w:t>od 2022 r.</w:t>
      </w:r>
      <w:r w:rsidRPr="00A6323E">
        <w:rPr>
          <w:rFonts w:eastAsia="Calibri" w:cs="Arial"/>
        </w:rPr>
        <w:t xml:space="preserve">, a prognoza ruchu pasażerskiego na </w:t>
      </w:r>
      <w:r w:rsidRPr="00A6323E">
        <w:rPr>
          <w:rFonts w:eastAsia="Calibri" w:cs="Arial"/>
          <w:b/>
        </w:rPr>
        <w:t>lata 2031-2040</w:t>
      </w:r>
      <w:r w:rsidRPr="00A6323E">
        <w:rPr>
          <w:rFonts w:eastAsia="Calibri" w:cs="Arial"/>
        </w:rPr>
        <w:t>, na podstawie, której zaplanowano układ połączeń dalekobieżnych, opracowana została przy pomocy Pasażerskiego Modelu Transportowego (</w:t>
      </w:r>
      <w:r w:rsidRPr="00A6323E">
        <w:rPr>
          <w:rFonts w:eastAsia="Calibri" w:cs="Arial"/>
          <w:b/>
        </w:rPr>
        <w:t>PMT</w:t>
      </w:r>
      <w:r w:rsidRPr="00A6323E">
        <w:rPr>
          <w:rFonts w:eastAsia="Calibri" w:cs="Arial"/>
        </w:rPr>
        <w:t>), a następnie przeprowadzona została jej ewaluacja za pomocą Zintegrowanego Modelu Ruchu (</w:t>
      </w:r>
      <w:r w:rsidRPr="00A6323E">
        <w:rPr>
          <w:rFonts w:eastAsia="Calibri" w:cs="Arial"/>
          <w:b/>
        </w:rPr>
        <w:t>ZMR</w:t>
      </w:r>
      <w:r w:rsidRPr="00A6323E">
        <w:rPr>
          <w:rFonts w:eastAsia="Calibri" w:cs="Arial"/>
        </w:rPr>
        <w:t xml:space="preserve">) opracowanego przez CUPT. </w:t>
      </w:r>
    </w:p>
    <w:p w14:paraId="4F089C8C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</w:rPr>
        <w:t>–</w:t>
      </w:r>
      <w:r w:rsidRPr="00A6323E">
        <w:rPr>
          <w:rFonts w:eastAsia="Calibri" w:cs="Arial"/>
          <w:i/>
        </w:rPr>
        <w:t xml:space="preserve">  Horyzontalny Rozkład Jazdy pozwoli nam przygotować się do wdrożenia dyskutowanego obecnie projektu unijnego, tzw. </w:t>
      </w:r>
      <w:r w:rsidRPr="00A6323E">
        <w:rPr>
          <w:rFonts w:eastAsia="Calibri" w:cs="Arial"/>
          <w:b/>
          <w:i/>
        </w:rPr>
        <w:t>rozporządzenia o zarządzaniu przepustowością</w:t>
      </w:r>
      <w:r w:rsidRPr="00A6323E">
        <w:rPr>
          <w:rFonts w:eastAsia="Calibri" w:cs="Arial"/>
          <w:i/>
        </w:rPr>
        <w:t xml:space="preserve">. Jej strategiczne planowanie, do którego zobowiązane </w:t>
      </w:r>
      <w:r w:rsidRPr="00A6323E">
        <w:rPr>
          <w:rFonts w:eastAsia="Calibri" w:cs="Arial"/>
          <w:i/>
          <w:iCs/>
        </w:rPr>
        <w:t>zostaną</w:t>
      </w:r>
      <w:r w:rsidRPr="00A6323E">
        <w:rPr>
          <w:rFonts w:eastAsia="Calibri" w:cs="Arial"/>
          <w:i/>
        </w:rPr>
        <w:t xml:space="preserve"> PKP PLK, będzie wykonywane w oparciu o HRJ</w:t>
      </w:r>
      <w:r w:rsidRPr="00A6323E">
        <w:rPr>
          <w:rFonts w:eastAsia="Calibri" w:cs="Arial"/>
        </w:rPr>
        <w:t xml:space="preserve"> – podkreśla </w:t>
      </w:r>
      <w:r w:rsidRPr="00A6323E">
        <w:rPr>
          <w:rFonts w:eastAsia="Calibri" w:cs="Arial"/>
          <w:b/>
        </w:rPr>
        <w:t xml:space="preserve">Michał Gil, </w:t>
      </w:r>
      <w:r w:rsidRPr="00A6323E">
        <w:rPr>
          <w:rFonts w:eastAsia="Calibri" w:cs="Arial"/>
        </w:rPr>
        <w:t>członek zarządu PKP PLK.</w:t>
      </w:r>
    </w:p>
    <w:p w14:paraId="186A9070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323E">
        <w:rPr>
          <w:rFonts w:eastAsia="Calibri" w:cs="Arial"/>
        </w:rPr>
        <w:t xml:space="preserve">Projekt HRJ realizowany jest wspólnie przez </w:t>
      </w:r>
      <w:r w:rsidRPr="00A6323E">
        <w:rPr>
          <w:rFonts w:eastAsia="Calibri" w:cs="Arial"/>
          <w:b/>
        </w:rPr>
        <w:t>Ministerstwo Infrastruktury</w:t>
      </w:r>
      <w:r w:rsidRPr="00A6323E">
        <w:rPr>
          <w:rFonts w:eastAsia="Calibri" w:cs="Arial"/>
        </w:rPr>
        <w:t xml:space="preserve"> (odpowiedzialne m.in. za segment PSO  oraz ramy funkcjonowania rynku kolejowego w Polsce), </w:t>
      </w:r>
      <w:r w:rsidRPr="00A6323E">
        <w:rPr>
          <w:rFonts w:eastAsia="Calibri" w:cs="Arial"/>
          <w:b/>
        </w:rPr>
        <w:t>PKP PLK</w:t>
      </w:r>
      <w:r w:rsidRPr="00A6323E">
        <w:rPr>
          <w:rFonts w:eastAsia="Calibri" w:cs="Arial"/>
        </w:rPr>
        <w:t xml:space="preserve">, zarządcę infrastruktury kolejowej w Polsce (odpowiedzialnego za alokację przepustowości i umowy ramowe z przewoźnikami), </w:t>
      </w:r>
      <w:r w:rsidRPr="00A6323E">
        <w:rPr>
          <w:rFonts w:eastAsia="Calibri" w:cs="Arial"/>
          <w:b/>
        </w:rPr>
        <w:t>CPK</w:t>
      </w:r>
      <w:r w:rsidRPr="00A6323E">
        <w:rPr>
          <w:rFonts w:eastAsia="Calibri" w:cs="Arial"/>
        </w:rPr>
        <w:t xml:space="preserve"> (odpowiedzialny za koordynację prac merytorycznych nad HRJ oraz budowę nowych linii dużych prędkości w Polsce), </w:t>
      </w:r>
      <w:r w:rsidRPr="00A6323E">
        <w:rPr>
          <w:rFonts w:eastAsia="Calibri" w:cs="Arial"/>
          <w:b/>
        </w:rPr>
        <w:t>CUPT</w:t>
      </w:r>
      <w:r w:rsidRPr="00A6323E">
        <w:rPr>
          <w:rFonts w:eastAsia="Calibri" w:cs="Arial"/>
        </w:rPr>
        <w:t xml:space="preserve"> (odpowiedzialne za wsparcie merytoryczne projektu) przy współpracy z </w:t>
      </w:r>
      <w:r w:rsidRPr="00A6323E">
        <w:rPr>
          <w:rFonts w:eastAsia="Calibri" w:cs="Arial"/>
          <w:b/>
        </w:rPr>
        <w:t>UTK</w:t>
      </w:r>
      <w:r w:rsidRPr="00A6323E">
        <w:rPr>
          <w:rFonts w:eastAsia="Calibri" w:cs="Arial"/>
        </w:rPr>
        <w:t xml:space="preserve"> (dbającym o to, aby proces przygotowania HRJ nie dyskryminował żadnego zainteresowanego podmiotu). </w:t>
      </w:r>
    </w:p>
    <w:p w14:paraId="4B33C98A" w14:textId="77777777" w:rsidR="00A6323E" w:rsidRPr="00A6323E" w:rsidRDefault="00A6323E" w:rsidP="00A6323E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</w:p>
    <w:p w14:paraId="105F77F0" w14:textId="77777777" w:rsidR="00A6323E" w:rsidRDefault="00A6323E" w:rsidP="009D1AEB">
      <w:pPr>
        <w:jc w:val="right"/>
        <w:rPr>
          <w:rFonts w:cs="Arial"/>
        </w:rPr>
      </w:pPr>
    </w:p>
    <w:p w14:paraId="38E8371E" w14:textId="77777777" w:rsidR="00CF547D" w:rsidRDefault="00CF547D" w:rsidP="009D1AEB">
      <w:pPr>
        <w:jc w:val="right"/>
        <w:rPr>
          <w:rFonts w:cs="Arial"/>
        </w:rPr>
      </w:pPr>
    </w:p>
    <w:p w14:paraId="0710ADB0" w14:textId="77777777" w:rsidR="007F3648" w:rsidRDefault="007F3648" w:rsidP="007D628B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AA6910F" w14:textId="1AD2E564" w:rsidR="0017005F" w:rsidRPr="0063515C" w:rsidRDefault="00CF547D" w:rsidP="0063515C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Rusłana Krzemińska</w:t>
      </w:r>
      <w:r w:rsidR="0017005F"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 prasowy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rzecznik@plk-sa.pl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T: +48 22 473 30 02</w:t>
      </w:r>
    </w:p>
    <w:sectPr w:rsidR="0017005F" w:rsidRPr="0063515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0426" w14:textId="77777777" w:rsidR="000C5B92" w:rsidRDefault="000C5B92" w:rsidP="009D1AEB">
      <w:pPr>
        <w:spacing w:after="0" w:line="240" w:lineRule="auto"/>
      </w:pPr>
      <w:r>
        <w:separator/>
      </w:r>
    </w:p>
  </w:endnote>
  <w:endnote w:type="continuationSeparator" w:id="0">
    <w:p w14:paraId="6407C0A9" w14:textId="77777777" w:rsidR="000C5B92" w:rsidRDefault="000C5B9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3E0F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2755BEFC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F8C94DA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XIII Wydział Gospodarczy Krajowego Rejestru Sądowego pod numerem KRS 0000037568, NIP 113-23-16-427, </w:t>
    </w:r>
  </w:p>
  <w:p w14:paraId="6F3737B9" w14:textId="77777777" w:rsidR="00DC5F20" w:rsidRPr="00DC5F20" w:rsidRDefault="00860074" w:rsidP="00DC5F20">
    <w:pPr>
      <w:spacing w:after="0" w:line="240" w:lineRule="auto"/>
      <w:jc w:val="both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>REGON 017319027. Wysokość kapitału zakładowego w całości wpłaconego:</w:t>
    </w:r>
    <w:r w:rsidRPr="00DC5F20">
      <w:t xml:space="preserve"> </w:t>
    </w:r>
    <w:r w:rsidR="00DC5F20" w:rsidRPr="00DC5F20">
      <w:rPr>
        <w:rFonts w:cs="Arial"/>
        <w:sz w:val="14"/>
        <w:szCs w:val="14"/>
      </w:rPr>
      <w:t>33.335.532.000,00 zł</w:t>
    </w:r>
  </w:p>
  <w:p w14:paraId="3461ADD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20A2" w14:textId="77777777" w:rsidR="000C5B92" w:rsidRDefault="000C5B92" w:rsidP="009D1AEB">
      <w:pPr>
        <w:spacing w:after="0" w:line="240" w:lineRule="auto"/>
      </w:pPr>
      <w:r>
        <w:separator/>
      </w:r>
    </w:p>
  </w:footnote>
  <w:footnote w:type="continuationSeparator" w:id="0">
    <w:p w14:paraId="720EC3FF" w14:textId="77777777" w:rsidR="000C5B92" w:rsidRDefault="000C5B9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782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DA1B3" wp14:editId="09511F2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1AFF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57812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A035FE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E832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8C286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9B8CBC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16E11B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6AB834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DA1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FD1AFF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57812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A035FE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E832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8C286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9B8CBC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16E11B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6AB834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24EDD1" wp14:editId="0BC42BD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7273692">
    <w:abstractNumId w:val="1"/>
  </w:num>
  <w:num w:numId="2" w16cid:durableId="1343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46844"/>
    <w:rsid w:val="00082691"/>
    <w:rsid w:val="00091BD8"/>
    <w:rsid w:val="000A7D93"/>
    <w:rsid w:val="000C5B92"/>
    <w:rsid w:val="000D0459"/>
    <w:rsid w:val="00106D60"/>
    <w:rsid w:val="0017005F"/>
    <w:rsid w:val="0017433C"/>
    <w:rsid w:val="001A16AB"/>
    <w:rsid w:val="001B4E24"/>
    <w:rsid w:val="001D77AE"/>
    <w:rsid w:val="00223669"/>
    <w:rsid w:val="002256BF"/>
    <w:rsid w:val="00236985"/>
    <w:rsid w:val="0023783F"/>
    <w:rsid w:val="00262A2E"/>
    <w:rsid w:val="00263FA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B1AF2"/>
    <w:rsid w:val="002B4651"/>
    <w:rsid w:val="002D35E1"/>
    <w:rsid w:val="002F6767"/>
    <w:rsid w:val="00363E7F"/>
    <w:rsid w:val="00395463"/>
    <w:rsid w:val="003979E8"/>
    <w:rsid w:val="003A000F"/>
    <w:rsid w:val="003B5CD7"/>
    <w:rsid w:val="00401FD2"/>
    <w:rsid w:val="0044503C"/>
    <w:rsid w:val="00470D8C"/>
    <w:rsid w:val="00497BE3"/>
    <w:rsid w:val="005025AD"/>
    <w:rsid w:val="00535F3C"/>
    <w:rsid w:val="00535F75"/>
    <w:rsid w:val="0055266C"/>
    <w:rsid w:val="00555079"/>
    <w:rsid w:val="005C3534"/>
    <w:rsid w:val="005E34A3"/>
    <w:rsid w:val="005E712D"/>
    <w:rsid w:val="006068F3"/>
    <w:rsid w:val="00631899"/>
    <w:rsid w:val="00633B1D"/>
    <w:rsid w:val="0063515C"/>
    <w:rsid w:val="0063625B"/>
    <w:rsid w:val="00642059"/>
    <w:rsid w:val="00650493"/>
    <w:rsid w:val="00652EA8"/>
    <w:rsid w:val="00653BE4"/>
    <w:rsid w:val="00657EF7"/>
    <w:rsid w:val="006C6C1C"/>
    <w:rsid w:val="006F0242"/>
    <w:rsid w:val="00721071"/>
    <w:rsid w:val="007240DB"/>
    <w:rsid w:val="007318BC"/>
    <w:rsid w:val="00796FC9"/>
    <w:rsid w:val="007D1600"/>
    <w:rsid w:val="007D628B"/>
    <w:rsid w:val="007F3648"/>
    <w:rsid w:val="00810E3E"/>
    <w:rsid w:val="008135D5"/>
    <w:rsid w:val="00833328"/>
    <w:rsid w:val="00845CD7"/>
    <w:rsid w:val="00846B5B"/>
    <w:rsid w:val="00860074"/>
    <w:rsid w:val="008B0D59"/>
    <w:rsid w:val="008E3DB5"/>
    <w:rsid w:val="00910038"/>
    <w:rsid w:val="009363F6"/>
    <w:rsid w:val="009604EF"/>
    <w:rsid w:val="00963891"/>
    <w:rsid w:val="00995B05"/>
    <w:rsid w:val="009A2627"/>
    <w:rsid w:val="009D1AEB"/>
    <w:rsid w:val="009D7E7E"/>
    <w:rsid w:val="00A15AED"/>
    <w:rsid w:val="00A6323E"/>
    <w:rsid w:val="00A94FF0"/>
    <w:rsid w:val="00B06AC9"/>
    <w:rsid w:val="00B15599"/>
    <w:rsid w:val="00B157E2"/>
    <w:rsid w:val="00B20572"/>
    <w:rsid w:val="00B20A7C"/>
    <w:rsid w:val="00B84BF3"/>
    <w:rsid w:val="00BE496B"/>
    <w:rsid w:val="00BF1F72"/>
    <w:rsid w:val="00C410DE"/>
    <w:rsid w:val="00C5798D"/>
    <w:rsid w:val="00C82B70"/>
    <w:rsid w:val="00C84C84"/>
    <w:rsid w:val="00CA0F37"/>
    <w:rsid w:val="00CC3325"/>
    <w:rsid w:val="00CD57AE"/>
    <w:rsid w:val="00CF547D"/>
    <w:rsid w:val="00D07C66"/>
    <w:rsid w:val="00D149FC"/>
    <w:rsid w:val="00D156A6"/>
    <w:rsid w:val="00D4303C"/>
    <w:rsid w:val="00DC3612"/>
    <w:rsid w:val="00DC52DA"/>
    <w:rsid w:val="00DC5F20"/>
    <w:rsid w:val="00DF7DFD"/>
    <w:rsid w:val="00E0348D"/>
    <w:rsid w:val="00E146B8"/>
    <w:rsid w:val="00E27E1E"/>
    <w:rsid w:val="00E470B5"/>
    <w:rsid w:val="00E75C22"/>
    <w:rsid w:val="00EA4A66"/>
    <w:rsid w:val="00EC062E"/>
    <w:rsid w:val="00F02B36"/>
    <w:rsid w:val="00F2183E"/>
    <w:rsid w:val="00F2614D"/>
    <w:rsid w:val="00F357BA"/>
    <w:rsid w:val="00F967F8"/>
    <w:rsid w:val="00FB3921"/>
    <w:rsid w:val="00FC4709"/>
    <w:rsid w:val="00FF2097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501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269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j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1E70-A7C0-4A39-9B23-4D27D26A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Zgromadzenie Akcjonariuszy przyznało jednogłośnie zaległe absolutoria wszystkim członkom Zarządu PKP Polskie Linie Kolejowe S.A. za lata 2015 – 2016.</vt:lpstr>
    </vt:vector>
  </TitlesOfParts>
  <Company>PKP PLK S.A.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Horyzontalny Rozkład Jazdy. Ruszają konsultacje</dc:title>
  <dc:subject/>
  <dc:creator>Kundzicz Adam</dc:creator>
  <cp:keywords/>
  <dc:description/>
  <cp:lastModifiedBy>Dudzińska Maria</cp:lastModifiedBy>
  <cp:revision>2</cp:revision>
  <cp:lastPrinted>2020-04-27T06:28:00Z</cp:lastPrinted>
  <dcterms:created xsi:type="dcterms:W3CDTF">2024-07-19T09:42:00Z</dcterms:created>
  <dcterms:modified xsi:type="dcterms:W3CDTF">2024-07-19T09:42:00Z</dcterms:modified>
</cp:coreProperties>
</file>