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7C9E" w14:textId="77777777" w:rsidR="004754EF" w:rsidRDefault="004754EF" w:rsidP="004754EF">
      <w:pPr>
        <w:jc w:val="right"/>
        <w:rPr>
          <w:rFonts w:cs="Arial"/>
        </w:rPr>
      </w:pPr>
    </w:p>
    <w:p w14:paraId="67D999FB" w14:textId="77777777" w:rsidR="004754EF" w:rsidRDefault="004754EF" w:rsidP="004754EF">
      <w:pPr>
        <w:jc w:val="right"/>
        <w:rPr>
          <w:rFonts w:cs="Arial"/>
        </w:rPr>
      </w:pPr>
    </w:p>
    <w:p w14:paraId="21F51132" w14:textId="77777777" w:rsidR="004754EF" w:rsidRDefault="004754EF" w:rsidP="004754EF">
      <w:pPr>
        <w:jc w:val="right"/>
        <w:rPr>
          <w:rFonts w:cs="Arial"/>
        </w:rPr>
      </w:pPr>
    </w:p>
    <w:p w14:paraId="51A16AED" w14:textId="4FE73812" w:rsidR="005D5973" w:rsidRDefault="005D5973" w:rsidP="000315EF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4754EF">
        <w:rPr>
          <w:rFonts w:cs="Arial"/>
        </w:rPr>
        <w:t>,</w:t>
      </w:r>
      <w:r>
        <w:rPr>
          <w:rFonts w:cs="Arial"/>
        </w:rPr>
        <w:t xml:space="preserve"> </w:t>
      </w:r>
      <w:r w:rsidR="005145F7">
        <w:rPr>
          <w:rFonts w:cs="Arial"/>
        </w:rPr>
        <w:t>5</w:t>
      </w:r>
      <w:r w:rsidR="00F73755">
        <w:rPr>
          <w:rFonts w:cs="Arial"/>
        </w:rPr>
        <w:t xml:space="preserve"> września </w:t>
      </w:r>
      <w:r w:rsidR="004754EF">
        <w:rPr>
          <w:rFonts w:cs="Arial"/>
        </w:rPr>
        <w:t>202</w:t>
      </w:r>
      <w:r w:rsidR="004A1B34">
        <w:rPr>
          <w:rFonts w:cs="Arial"/>
        </w:rPr>
        <w:t>4</w:t>
      </w:r>
      <w:r w:rsidR="004754EF" w:rsidRPr="003D74BF">
        <w:rPr>
          <w:rFonts w:cs="Arial"/>
        </w:rPr>
        <w:t xml:space="preserve"> r.</w:t>
      </w:r>
    </w:p>
    <w:p w14:paraId="6D52D03B" w14:textId="77777777" w:rsidR="00F73755" w:rsidRPr="00611484" w:rsidRDefault="00F73755" w:rsidP="00C1237A">
      <w:pPr>
        <w:pStyle w:val="Nagwek1"/>
      </w:pPr>
      <w:r>
        <w:t>Przetargi za ponad 6 mld zł dla lepszych podroży koleją</w:t>
      </w:r>
    </w:p>
    <w:p w14:paraId="1D0B5AFA" w14:textId="4B629AFE" w:rsidR="00F73755" w:rsidRDefault="00F73755" w:rsidP="00F73755">
      <w:pPr>
        <w:spacing w:before="100" w:beforeAutospacing="1" w:after="100" w:afterAutospacing="1"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Modernizacja </w:t>
      </w:r>
      <w:r w:rsidRPr="00452C93">
        <w:rPr>
          <w:rFonts w:cs="Arial"/>
          <w:b/>
          <w:bCs/>
        </w:rPr>
        <w:t>tras</w:t>
      </w:r>
      <w:r>
        <w:rPr>
          <w:rFonts w:cs="Arial"/>
          <w:b/>
          <w:bCs/>
        </w:rPr>
        <w:t>y</w:t>
      </w:r>
      <w:r w:rsidRPr="00452C93">
        <w:rPr>
          <w:rFonts w:cs="Arial"/>
          <w:b/>
          <w:bCs/>
        </w:rPr>
        <w:t xml:space="preserve"> Gdynia – Lębork</w:t>
      </w:r>
      <w:r>
        <w:rPr>
          <w:rFonts w:cs="Arial"/>
          <w:b/>
          <w:bCs/>
        </w:rPr>
        <w:t xml:space="preserve">, budowa nowej linii </w:t>
      </w:r>
      <w:r w:rsidRPr="00452C93">
        <w:rPr>
          <w:rFonts w:cs="Arial"/>
          <w:b/>
          <w:bCs/>
        </w:rPr>
        <w:t>Szczyrzyc – Tymbark</w:t>
      </w:r>
      <w:r>
        <w:rPr>
          <w:rFonts w:cs="Arial"/>
          <w:b/>
          <w:bCs/>
        </w:rPr>
        <w:t xml:space="preserve">, a także </w:t>
      </w:r>
      <w:r w:rsidR="00A21C73">
        <w:rPr>
          <w:rFonts w:cs="Arial"/>
          <w:b/>
          <w:bCs/>
        </w:rPr>
        <w:t xml:space="preserve">modernizacja </w:t>
      </w:r>
      <w:r w:rsidRPr="00452C93">
        <w:rPr>
          <w:rFonts w:cs="Arial"/>
          <w:b/>
          <w:bCs/>
        </w:rPr>
        <w:t xml:space="preserve">linii Stalowa Wola - Tarnobrzeg - Sandomierz - Ocice </w:t>
      </w:r>
      <w:r>
        <w:rPr>
          <w:rFonts w:cs="Arial"/>
          <w:b/>
          <w:bCs/>
        </w:rPr>
        <w:t>–</w:t>
      </w:r>
      <w:r w:rsidRPr="00452C93">
        <w:rPr>
          <w:rFonts w:cs="Arial"/>
          <w:b/>
          <w:bCs/>
        </w:rPr>
        <w:t xml:space="preserve"> Padew</w:t>
      </w:r>
      <w:r w:rsidR="00B22529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- ogłosiliśmy trzy przetargi o szacowanej łącznie kwocie ponad 6 mld zł. Inwestycje realizowane będą przy wsparciu środków unijnych</w:t>
      </w:r>
      <w:r w:rsidR="00027629">
        <w:rPr>
          <w:rFonts w:cs="Arial"/>
          <w:b/>
          <w:bCs/>
        </w:rPr>
        <w:t xml:space="preserve"> i budżetowych. </w:t>
      </w:r>
    </w:p>
    <w:p w14:paraId="3577ED35" w14:textId="0AFEDADC" w:rsidR="00C82ED2" w:rsidRDefault="006F0B4B" w:rsidP="00F73755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6F0B4B">
        <w:rPr>
          <w:rFonts w:cs="Arial"/>
          <w:b/>
          <w:bCs/>
        </w:rPr>
        <w:t xml:space="preserve">- </w:t>
      </w:r>
      <w:r w:rsidR="00E2711B">
        <w:rPr>
          <w:rFonts w:cs="Arial"/>
          <w:b/>
          <w:bCs/>
          <w:i/>
          <w:iCs/>
        </w:rPr>
        <w:t>O</w:t>
      </w:r>
      <w:r w:rsidRPr="006F0B4B">
        <w:rPr>
          <w:rFonts w:cs="Arial"/>
          <w:b/>
          <w:bCs/>
          <w:i/>
          <w:iCs/>
        </w:rPr>
        <w:t xml:space="preserve">głosiliśmy przetarg na jeden z odcinków słynnego projektu „Podłęże-Piekiełko”. Dzięki tej inwestycji skrócimy przejazd pociągów z Krakowa do Zakopanego i Nowego Sącza. Jeszcze w tym roku ogłosimy przetargi na kolejne odcinki, </w:t>
      </w:r>
      <w:r w:rsidR="004D2ABF">
        <w:rPr>
          <w:rFonts w:cs="Arial"/>
          <w:b/>
          <w:bCs/>
          <w:i/>
          <w:iCs/>
        </w:rPr>
        <w:t>w tym</w:t>
      </w:r>
      <w:r w:rsidRPr="006F0B4B">
        <w:rPr>
          <w:rFonts w:cs="Arial"/>
          <w:b/>
          <w:bCs/>
          <w:i/>
          <w:iCs/>
        </w:rPr>
        <w:t xml:space="preserve"> w okolicach Gdowa. Chcemy jednoznacznie </w:t>
      </w:r>
      <w:r w:rsidR="004D2ABF">
        <w:rPr>
          <w:rFonts w:cs="Arial"/>
          <w:b/>
          <w:bCs/>
          <w:i/>
          <w:iCs/>
        </w:rPr>
        <w:t>uciąć</w:t>
      </w:r>
      <w:r w:rsidRPr="006F0B4B">
        <w:rPr>
          <w:rFonts w:cs="Arial"/>
          <w:b/>
          <w:bCs/>
          <w:i/>
          <w:iCs/>
        </w:rPr>
        <w:t xml:space="preserve"> wszelkie spekulacje – mamy zabezpieczone pieniądze, przystępujemy do działań. Ponadto </w:t>
      </w:r>
      <w:r w:rsidR="00E46DD7">
        <w:rPr>
          <w:rFonts w:cs="Arial"/>
          <w:b/>
          <w:bCs/>
          <w:i/>
          <w:iCs/>
        </w:rPr>
        <w:t>ogłosiliśmy</w:t>
      </w:r>
      <w:r w:rsidRPr="006F0B4B">
        <w:rPr>
          <w:rFonts w:cs="Arial"/>
          <w:b/>
          <w:bCs/>
          <w:i/>
          <w:iCs/>
        </w:rPr>
        <w:t xml:space="preserve"> dwa przetargi na wielomiliardowe zadania na Pomorzu oraz Podkarpaciu. Rozwijamy polską kolej</w:t>
      </w:r>
      <w:r>
        <w:rPr>
          <w:rFonts w:cs="Arial"/>
          <w:b/>
          <w:bCs/>
        </w:rPr>
        <w:t xml:space="preserve"> </w:t>
      </w:r>
      <w:r w:rsidR="00C82ED2">
        <w:rPr>
          <w:rFonts w:cs="Arial"/>
          <w:b/>
          <w:bCs/>
        </w:rPr>
        <w:t>- mówi Dariusz Klimczak, minister infrastruktury.</w:t>
      </w:r>
      <w:r>
        <w:rPr>
          <w:rFonts w:cs="Arial"/>
          <w:b/>
          <w:bCs/>
        </w:rPr>
        <w:t xml:space="preserve"> </w:t>
      </w:r>
    </w:p>
    <w:p w14:paraId="79F50A07" w14:textId="7FB35DC3" w:rsidR="00C82ED2" w:rsidRPr="006F0B4B" w:rsidRDefault="006F0B4B" w:rsidP="00F73755">
      <w:pPr>
        <w:spacing w:before="100" w:beforeAutospacing="1" w:after="100" w:afterAutospacing="1" w:line="360" w:lineRule="auto"/>
        <w:rPr>
          <w:rFonts w:cs="Arial"/>
          <w:b/>
          <w:bCs/>
          <w:i/>
          <w:iCs/>
        </w:rPr>
      </w:pPr>
      <w:r>
        <w:rPr>
          <w:rFonts w:cs="Arial"/>
          <w:b/>
          <w:bCs/>
        </w:rPr>
        <w:t xml:space="preserve">- </w:t>
      </w:r>
      <w:r>
        <w:rPr>
          <w:rFonts w:cs="Arial"/>
          <w:b/>
          <w:bCs/>
          <w:i/>
          <w:iCs/>
        </w:rPr>
        <w:t>Ogłoszone trzy przetargi</w:t>
      </w:r>
      <w:r w:rsidRPr="006F0B4B">
        <w:rPr>
          <w:rFonts w:cs="Arial"/>
          <w:b/>
          <w:bCs/>
          <w:i/>
          <w:iCs/>
        </w:rPr>
        <w:t xml:space="preserve"> o szacunkowej kwocie ponad 6 mld zł</w:t>
      </w:r>
      <w:r>
        <w:rPr>
          <w:rFonts w:cs="Arial"/>
          <w:b/>
          <w:bCs/>
          <w:i/>
          <w:iCs/>
        </w:rPr>
        <w:t xml:space="preserve"> t</w:t>
      </w:r>
      <w:r w:rsidRPr="006F0B4B">
        <w:rPr>
          <w:rFonts w:cs="Arial"/>
          <w:b/>
          <w:bCs/>
          <w:i/>
          <w:iCs/>
        </w:rPr>
        <w:t xml:space="preserve">o zadania, które </w:t>
      </w:r>
      <w:r w:rsidR="00C62A7E">
        <w:rPr>
          <w:rFonts w:cs="Arial"/>
          <w:b/>
          <w:bCs/>
          <w:i/>
          <w:iCs/>
        </w:rPr>
        <w:t>poszerzą</w:t>
      </w:r>
      <w:r w:rsidR="004D2ABF">
        <w:rPr>
          <w:rFonts w:cs="Arial"/>
          <w:b/>
          <w:bCs/>
          <w:i/>
          <w:iCs/>
        </w:rPr>
        <w:t xml:space="preserve"> </w:t>
      </w:r>
      <w:r w:rsidRPr="006F0B4B">
        <w:rPr>
          <w:rFonts w:cs="Arial"/>
          <w:b/>
          <w:bCs/>
          <w:i/>
          <w:iCs/>
        </w:rPr>
        <w:t>możliwości podróżowania koleją</w:t>
      </w:r>
      <w:r>
        <w:rPr>
          <w:rFonts w:cs="Arial"/>
          <w:b/>
          <w:bCs/>
          <w:i/>
          <w:iCs/>
        </w:rPr>
        <w:t xml:space="preserve"> –  zarówno tą dalekobieżną, jak i regionalną. Stawiamy </w:t>
      </w:r>
      <w:r w:rsidR="00B94331">
        <w:rPr>
          <w:rFonts w:cs="Arial"/>
          <w:b/>
          <w:bCs/>
          <w:i/>
          <w:iCs/>
        </w:rPr>
        <w:t xml:space="preserve">na </w:t>
      </w:r>
      <w:r>
        <w:rPr>
          <w:rFonts w:cs="Arial"/>
          <w:b/>
          <w:bCs/>
          <w:i/>
          <w:iCs/>
        </w:rPr>
        <w:t>inwestycje, które przyn</w:t>
      </w:r>
      <w:r w:rsidR="004D2ABF">
        <w:rPr>
          <w:rFonts w:cs="Arial"/>
          <w:b/>
          <w:bCs/>
          <w:i/>
          <w:iCs/>
        </w:rPr>
        <w:t>iosą wymierny</w:t>
      </w:r>
      <w:r>
        <w:rPr>
          <w:rFonts w:cs="Arial"/>
          <w:b/>
          <w:bCs/>
          <w:i/>
          <w:iCs/>
        </w:rPr>
        <w:t xml:space="preserve"> </w:t>
      </w:r>
      <w:r w:rsidRPr="006F0B4B">
        <w:rPr>
          <w:rFonts w:cs="Arial"/>
          <w:b/>
          <w:bCs/>
          <w:i/>
          <w:iCs/>
        </w:rPr>
        <w:t>efekt dla pasażerów</w:t>
      </w:r>
      <w:r w:rsidR="00B94331">
        <w:rPr>
          <w:rFonts w:cs="Arial"/>
          <w:b/>
          <w:bCs/>
          <w:i/>
          <w:iCs/>
        </w:rPr>
        <w:t xml:space="preserve"> oraz </w:t>
      </w:r>
      <w:r w:rsidRPr="006F0B4B">
        <w:rPr>
          <w:rFonts w:cs="Arial"/>
          <w:b/>
          <w:bCs/>
          <w:i/>
          <w:iCs/>
        </w:rPr>
        <w:t>przewoźników</w:t>
      </w:r>
      <w:r w:rsidR="00C62A7E">
        <w:rPr>
          <w:rFonts w:cs="Arial"/>
          <w:b/>
          <w:bCs/>
          <w:i/>
          <w:iCs/>
        </w:rPr>
        <w:t>.</w:t>
      </w:r>
      <w:r w:rsidRPr="006F0B4B">
        <w:rPr>
          <w:rFonts w:cs="Arial"/>
          <w:b/>
          <w:bCs/>
          <w:i/>
          <w:iCs/>
        </w:rPr>
        <w:t xml:space="preserve"> </w:t>
      </w:r>
      <w:r w:rsidR="004D2ABF">
        <w:rPr>
          <w:rFonts w:cs="Arial"/>
          <w:b/>
          <w:bCs/>
          <w:i/>
          <w:iCs/>
        </w:rPr>
        <w:t xml:space="preserve">Jesteśmy zorientowani na efekty, a ogłoszone przetargi </w:t>
      </w:r>
      <w:r w:rsidR="00C62A7E">
        <w:rPr>
          <w:rFonts w:cs="Arial"/>
          <w:b/>
          <w:bCs/>
          <w:i/>
          <w:iCs/>
        </w:rPr>
        <w:t xml:space="preserve">pokazują siłę i dobrą kondycję spółki </w:t>
      </w:r>
      <w:r w:rsidR="00C82ED2">
        <w:rPr>
          <w:rFonts w:cs="Arial"/>
          <w:b/>
          <w:bCs/>
        </w:rPr>
        <w:t xml:space="preserve">- </w:t>
      </w:r>
      <w:r w:rsidR="00921DC4">
        <w:rPr>
          <w:rFonts w:cs="Arial"/>
          <w:b/>
          <w:bCs/>
        </w:rPr>
        <w:t>dodał</w:t>
      </w:r>
      <w:r w:rsidR="00C82ED2">
        <w:rPr>
          <w:rFonts w:cs="Arial"/>
          <w:b/>
          <w:bCs/>
        </w:rPr>
        <w:t xml:space="preserve"> Piotr Wyborski, prezes Zarządu PKP Polskich Linii Kolejowych S.A. </w:t>
      </w:r>
    </w:p>
    <w:p w14:paraId="57ADDFE4" w14:textId="77777777" w:rsidR="00F73755" w:rsidRPr="00C1237A" w:rsidRDefault="00F73755" w:rsidP="00C1237A">
      <w:pPr>
        <w:pStyle w:val="Nagwek2"/>
        <w:rPr>
          <w:rFonts w:ascii="Arial" w:eastAsia="Calibri" w:hAnsi="Arial" w:cs="Arial"/>
          <w:b/>
          <w:bCs/>
          <w:color w:val="auto"/>
          <w:sz w:val="22"/>
          <w:szCs w:val="22"/>
        </w:rPr>
      </w:pPr>
      <w:r w:rsidRPr="00C1237A">
        <w:rPr>
          <w:rFonts w:ascii="Arial" w:eastAsia="Calibri" w:hAnsi="Arial" w:cs="Arial"/>
          <w:b/>
          <w:bCs/>
          <w:color w:val="auto"/>
          <w:sz w:val="22"/>
          <w:szCs w:val="22"/>
        </w:rPr>
        <w:t>Nowoczesna kolej z Trójmiasta do Słupska</w:t>
      </w:r>
    </w:p>
    <w:p w14:paraId="0E7924F3" w14:textId="10E174BD" w:rsidR="00F73755" w:rsidRDefault="00F73755" w:rsidP="00F73755">
      <w:pPr>
        <w:spacing w:after="0" w:line="360" w:lineRule="auto"/>
        <w:rPr>
          <w:rFonts w:cs="Arial"/>
          <w:color w:val="000000"/>
        </w:rPr>
      </w:pPr>
      <w:r>
        <w:rPr>
          <w:rFonts w:cs="Arial"/>
        </w:rPr>
        <w:t>Przetarg</w:t>
      </w:r>
      <w:r w:rsidRPr="00F73755">
        <w:rPr>
          <w:rFonts w:cs="Arial"/>
        </w:rPr>
        <w:t xml:space="preserve"> na realizację prac na trasie </w:t>
      </w:r>
      <w:bookmarkStart w:id="0" w:name="_Hlk176355384"/>
      <w:r w:rsidRPr="00F73755">
        <w:rPr>
          <w:rFonts w:cs="Arial"/>
        </w:rPr>
        <w:t>Gdynia – Lębork</w:t>
      </w:r>
      <w:r>
        <w:rPr>
          <w:rFonts w:cs="Arial"/>
        </w:rPr>
        <w:t xml:space="preserve"> </w:t>
      </w:r>
      <w:bookmarkEnd w:id="0"/>
      <w:r>
        <w:rPr>
          <w:rFonts w:cs="Arial"/>
        </w:rPr>
        <w:t>t</w:t>
      </w:r>
      <w:r w:rsidRPr="00F73755">
        <w:rPr>
          <w:rFonts w:cs="Arial"/>
        </w:rPr>
        <w:t>o kolejny etap inwestycji na linii kolejowej nr 202, łączącej województwo pomorskie z zachodniopomorskim</w:t>
      </w:r>
      <w:r>
        <w:rPr>
          <w:rFonts w:cs="Arial"/>
        </w:rPr>
        <w:t>.</w:t>
      </w:r>
      <w:r w:rsidRPr="00F73755">
        <w:rPr>
          <w:rFonts w:cs="Arial"/>
        </w:rPr>
        <w:t xml:space="preserve"> </w:t>
      </w:r>
      <w:r>
        <w:rPr>
          <w:rFonts w:cs="Arial"/>
        </w:rPr>
        <w:t xml:space="preserve">W ramach inwestycji </w:t>
      </w:r>
      <w:r w:rsidRPr="00B01576">
        <w:rPr>
          <w:rFonts w:cs="Arial"/>
        </w:rPr>
        <w:t>prz</w:t>
      </w:r>
      <w:r>
        <w:rPr>
          <w:rFonts w:cs="Arial"/>
        </w:rPr>
        <w:t>ebudujemy</w:t>
      </w:r>
      <w:r w:rsidRPr="00B01576">
        <w:rPr>
          <w:rFonts w:cs="Arial"/>
        </w:rPr>
        <w:t xml:space="preserve"> wszystki</w:t>
      </w:r>
      <w:r>
        <w:rPr>
          <w:rFonts w:cs="Arial"/>
        </w:rPr>
        <w:t>e</w:t>
      </w:r>
      <w:r w:rsidRPr="00B01576">
        <w:rPr>
          <w:rFonts w:cs="Arial"/>
        </w:rPr>
        <w:t xml:space="preserve"> przystank</w:t>
      </w:r>
      <w:r>
        <w:rPr>
          <w:rFonts w:cs="Arial"/>
        </w:rPr>
        <w:t>i</w:t>
      </w:r>
      <w:r w:rsidRPr="00B01576">
        <w:rPr>
          <w:rFonts w:cs="Arial"/>
        </w:rPr>
        <w:t xml:space="preserve"> i stacj</w:t>
      </w:r>
      <w:r>
        <w:rPr>
          <w:rFonts w:cs="Arial"/>
        </w:rPr>
        <w:t>e</w:t>
      </w:r>
      <w:r w:rsidRPr="00B01576">
        <w:rPr>
          <w:rFonts w:cs="Arial"/>
        </w:rPr>
        <w:t xml:space="preserve"> na trasie</w:t>
      </w:r>
      <w:r>
        <w:rPr>
          <w:rFonts w:cs="Arial"/>
        </w:rPr>
        <w:t>:</w:t>
      </w:r>
      <w:r w:rsidRPr="00B01576">
        <w:rPr>
          <w:rFonts w:cs="Arial"/>
        </w:rPr>
        <w:t xml:space="preserve"> Gdynia Chylonia</w:t>
      </w:r>
      <w:r>
        <w:rPr>
          <w:rFonts w:cs="Arial"/>
        </w:rPr>
        <w:t xml:space="preserve">, </w:t>
      </w:r>
      <w:r w:rsidRPr="00B01576">
        <w:rPr>
          <w:rFonts w:cs="Arial"/>
        </w:rPr>
        <w:t xml:space="preserve">Rumia, Reda, </w:t>
      </w:r>
      <w:r>
        <w:rPr>
          <w:rFonts w:cs="Arial"/>
        </w:rPr>
        <w:t xml:space="preserve">Reda </w:t>
      </w:r>
      <w:proofErr w:type="spellStart"/>
      <w:r>
        <w:rPr>
          <w:rFonts w:cs="Arial"/>
        </w:rPr>
        <w:t>Pieleszewo</w:t>
      </w:r>
      <w:proofErr w:type="spellEnd"/>
      <w:r>
        <w:rPr>
          <w:rFonts w:cs="Arial"/>
        </w:rPr>
        <w:t xml:space="preserve">, Wejherowo Śmiechowo, Wejherowo, Gościcino Wejherowskie, Luzino, Strzebielino Morskie, </w:t>
      </w:r>
      <w:proofErr w:type="spellStart"/>
      <w:r>
        <w:rPr>
          <w:rFonts w:cs="Arial"/>
        </w:rPr>
        <w:t>Bożepole</w:t>
      </w:r>
      <w:proofErr w:type="spellEnd"/>
      <w:r>
        <w:rPr>
          <w:rFonts w:cs="Arial"/>
        </w:rPr>
        <w:t xml:space="preserve"> Wielkie, Godętowo, Lębork Mosty i </w:t>
      </w:r>
      <w:r w:rsidRPr="00B01576">
        <w:rPr>
          <w:rFonts w:cs="Arial"/>
        </w:rPr>
        <w:t xml:space="preserve">Lębork, co znacząco poprawi komfort obsługi podróżnych. </w:t>
      </w:r>
      <w:r>
        <w:rPr>
          <w:rFonts w:cs="Arial"/>
        </w:rPr>
        <w:t xml:space="preserve">Zapewnione zostaną wygodne dojścia także dla osób o ograniczonych możliwościach poruszania się. Powstaną </w:t>
      </w:r>
      <w:r w:rsidRPr="00B01576">
        <w:rPr>
          <w:rFonts w:cs="Arial"/>
        </w:rPr>
        <w:t>także now</w:t>
      </w:r>
      <w:r>
        <w:rPr>
          <w:rFonts w:cs="Arial"/>
        </w:rPr>
        <w:t>e</w:t>
      </w:r>
      <w:r w:rsidRPr="00B01576">
        <w:rPr>
          <w:rFonts w:cs="Arial"/>
        </w:rPr>
        <w:t xml:space="preserve"> przystank</w:t>
      </w:r>
      <w:r>
        <w:rPr>
          <w:rFonts w:cs="Arial"/>
        </w:rPr>
        <w:t>i</w:t>
      </w:r>
      <w:r w:rsidRPr="00B01576">
        <w:rPr>
          <w:rFonts w:cs="Arial"/>
        </w:rPr>
        <w:t xml:space="preserve"> o roboczych nazwach Rumia Biała Rzeka, Reda </w:t>
      </w:r>
      <w:proofErr w:type="spellStart"/>
      <w:r w:rsidRPr="00B01576">
        <w:rPr>
          <w:rFonts w:cs="Arial"/>
        </w:rPr>
        <w:t>Gniewowska</w:t>
      </w:r>
      <w:proofErr w:type="spellEnd"/>
      <w:r w:rsidRPr="00B01576">
        <w:rPr>
          <w:rFonts w:cs="Arial"/>
        </w:rPr>
        <w:t>, Wejherowo</w:t>
      </w:r>
      <w:r>
        <w:rPr>
          <w:rFonts w:cs="Arial"/>
        </w:rPr>
        <w:t xml:space="preserve"> </w:t>
      </w:r>
      <w:r w:rsidRPr="00B01576">
        <w:rPr>
          <w:rFonts w:cs="Arial"/>
        </w:rPr>
        <w:t>Bolszewo, Gościcino Zielony Dwór, które zwiększą dostęp do kolei w tej części woj. pomorskiego.</w:t>
      </w:r>
      <w:r w:rsidRPr="00B01576">
        <w:rPr>
          <w:rFonts w:cs="Arial"/>
          <w:color w:val="000000"/>
        </w:rPr>
        <w:t xml:space="preserve"> </w:t>
      </w:r>
    </w:p>
    <w:p w14:paraId="588B3486" w14:textId="77777777" w:rsidR="00F73755" w:rsidRPr="00F602AD" w:rsidRDefault="00F73755" w:rsidP="00F73755">
      <w:pPr>
        <w:spacing w:after="0" w:line="360" w:lineRule="auto"/>
        <w:rPr>
          <w:rFonts w:cs="Arial"/>
        </w:rPr>
      </w:pPr>
      <w:r>
        <w:rPr>
          <w:rFonts w:cs="Arial"/>
          <w:color w:val="000000"/>
        </w:rPr>
        <w:t xml:space="preserve">Na tory będzie mogło wyjechać więcej pociągów. Lepszą przepustowość trasy i dojazdy do aglomeracji trójmiejskiej zapewnią </w:t>
      </w:r>
      <w:r w:rsidRPr="00B01576">
        <w:rPr>
          <w:rFonts w:cs="Arial"/>
          <w:color w:val="000000"/>
        </w:rPr>
        <w:t xml:space="preserve">drugi tor na odcinkach Gdynia Chylonia – Rumia, Wejherowo – </w:t>
      </w:r>
      <w:r w:rsidRPr="00B01576">
        <w:rPr>
          <w:rFonts w:cs="Arial"/>
          <w:color w:val="000000"/>
        </w:rPr>
        <w:lastRenderedPageBreak/>
        <w:t xml:space="preserve">Lębork oraz dwa tory tzw. aglomeracyjne na </w:t>
      </w:r>
      <w:r w:rsidRPr="00F602AD">
        <w:rPr>
          <w:rFonts w:cs="Arial"/>
          <w:color w:val="000000"/>
        </w:rPr>
        <w:t>odcinku Rumia – Wejherowo jako przedłużenie linii kolejowej nr 250.</w:t>
      </w:r>
      <w:r>
        <w:rPr>
          <w:rFonts w:cs="Arial"/>
        </w:rPr>
        <w:t xml:space="preserve"> </w:t>
      </w:r>
      <w:r w:rsidRPr="00F602AD">
        <w:rPr>
          <w:rFonts w:cs="Arial"/>
        </w:rPr>
        <w:t xml:space="preserve">Prace obejmą </w:t>
      </w:r>
      <w:r>
        <w:rPr>
          <w:rFonts w:cs="Arial"/>
        </w:rPr>
        <w:t>również</w:t>
      </w:r>
      <w:r w:rsidRPr="00F602AD">
        <w:rPr>
          <w:rFonts w:cs="Arial"/>
        </w:rPr>
        <w:t xml:space="preserve"> przebudowę sieci trakcyjnej, torów i obiektów inżynieryjnych</w:t>
      </w:r>
      <w:r>
        <w:rPr>
          <w:rFonts w:cs="Arial"/>
        </w:rPr>
        <w:t xml:space="preserve"> na odcinku 55 km</w:t>
      </w:r>
      <w:r w:rsidRPr="00F602AD">
        <w:rPr>
          <w:rFonts w:cs="Arial"/>
        </w:rPr>
        <w:t>, co przełoży się na sprawne podróże pociągiem. Poziom bezpieczeństwa na styku dróg i torów zwiększy się dzięki zastąpieniu przejazdów kolejowo</w:t>
      </w:r>
      <w:r>
        <w:rPr>
          <w:rFonts w:cs="Arial"/>
        </w:rPr>
        <w:t xml:space="preserve"> – </w:t>
      </w:r>
      <w:r w:rsidRPr="00F602AD">
        <w:rPr>
          <w:rFonts w:cs="Arial"/>
        </w:rPr>
        <w:t xml:space="preserve">drogowych skrzyżowaniami bezkolizyjnymi. </w:t>
      </w:r>
    </w:p>
    <w:p w14:paraId="6F6AE5FF" w14:textId="1F2BDF76" w:rsidR="00F73755" w:rsidRPr="00F602AD" w:rsidRDefault="00F73755" w:rsidP="00F73755">
      <w:pPr>
        <w:spacing w:after="0" w:line="360" w:lineRule="auto"/>
        <w:rPr>
          <w:rFonts w:cs="Arial"/>
          <w:color w:val="FF0000"/>
        </w:rPr>
      </w:pPr>
      <w:r w:rsidRPr="00F602AD">
        <w:rPr>
          <w:rFonts w:cs="Arial"/>
        </w:rPr>
        <w:t>Po zakończeniu wszystkich prac na odcinku Gdynia – Słupsk oraz po uzyskaniu wymaganych pozwoleń, skróci się czas podróży między miastami o około 15 minut. Pociągi pasażerskie przyśpieszą ze 120 km/h do 160 km/h, a towarowe z 70 km/h do 120 km/h. Inwestycja przygotuje możliwość rozbudowy linii do prędkości pociągów do 200 km/h</w:t>
      </w:r>
      <w:r w:rsidR="006B192F">
        <w:rPr>
          <w:rFonts w:cs="Arial"/>
        </w:rPr>
        <w:t xml:space="preserve">, </w:t>
      </w:r>
      <w:r w:rsidRPr="00F602AD">
        <w:rPr>
          <w:rFonts w:cs="Arial"/>
        </w:rPr>
        <w:t xml:space="preserve">w ramach planowanego oddzielnego zadania w zakresie zabudowy systemu ETCS/ERTMS. </w:t>
      </w:r>
    </w:p>
    <w:p w14:paraId="7306685C" w14:textId="052A474C" w:rsidR="00F73755" w:rsidRDefault="00F73755" w:rsidP="00F73755">
      <w:pPr>
        <w:spacing w:line="360" w:lineRule="auto"/>
        <w:rPr>
          <w:rFonts w:cs="Arial"/>
        </w:rPr>
      </w:pPr>
      <w:r>
        <w:rPr>
          <w:rFonts w:cs="Arial"/>
        </w:rPr>
        <w:t xml:space="preserve">Szacowana wartość inwestycji to ponad 3 mld zł. </w:t>
      </w:r>
      <w:r w:rsidRPr="00F602AD">
        <w:rPr>
          <w:rFonts w:cs="Arial"/>
        </w:rPr>
        <w:t xml:space="preserve">Zakończenie robót planowane jest do końca 2029 r. Inwestycja zostanie sfinansowana ze środków unijnych w ramach programu </w:t>
      </w:r>
      <w:proofErr w:type="spellStart"/>
      <w:r w:rsidRPr="00F602AD">
        <w:rPr>
          <w:rFonts w:cs="Arial"/>
        </w:rPr>
        <w:t>FEnIKS</w:t>
      </w:r>
      <w:proofErr w:type="spellEnd"/>
      <w:r w:rsidRPr="00F602AD">
        <w:rPr>
          <w:rFonts w:cs="Arial"/>
        </w:rPr>
        <w:t xml:space="preserve"> na lata 2021-2027. </w:t>
      </w:r>
    </w:p>
    <w:p w14:paraId="128042A3" w14:textId="3B352798" w:rsidR="00F73755" w:rsidRPr="00C1237A" w:rsidRDefault="00F73755" w:rsidP="00C1237A">
      <w:pPr>
        <w:pStyle w:val="Nagwek2"/>
        <w:rPr>
          <w:rFonts w:ascii="Arial" w:eastAsia="Calibri" w:hAnsi="Arial" w:cs="Arial"/>
          <w:b/>
          <w:bCs/>
          <w:color w:val="auto"/>
          <w:sz w:val="22"/>
          <w:szCs w:val="22"/>
        </w:rPr>
      </w:pPr>
      <w:r w:rsidRPr="00C1237A">
        <w:rPr>
          <w:rFonts w:ascii="Arial" w:eastAsia="Calibri" w:hAnsi="Arial" w:cs="Arial"/>
          <w:b/>
          <w:bCs/>
          <w:color w:val="auto"/>
          <w:sz w:val="22"/>
          <w:szCs w:val="22"/>
        </w:rPr>
        <w:t>Budowa pierwszego odcinka nowej linii kolejowej w ramach „Podłęże-Piekiełko”</w:t>
      </w:r>
    </w:p>
    <w:p w14:paraId="46161DCC" w14:textId="51EFDB39" w:rsidR="00F73755" w:rsidRDefault="00F73755" w:rsidP="00F73755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Fragment nowej linii kolejowej nr 622 połączy nowo projektowaną stację Szczyrzyc z istniejącą stacją Tymbark, zlokalizowaną przy modernizowanej linii kolejowej 104 (Chabówka – Nowy Sącz). Tą trasą będą poruszać się pociągi jadące od Krakowa w kierunku Limanowej i Nowego Sącza. Przeszło 8-kilometrowy odcinek torów będzie dostosowany, podobnie jak cała linia „Podłęże-Piekiełko”, do prędkości 160 km/h dla pociągów pasażerskich i 120 km/h dla pociągów towarowych. Linia kolejowa w tym miejscu przebiegać będzie przez tereny podgórskie. Projektanci przewidzieli poprowadzenie torów m.in. przez dwa tunele (3,8 i 1 km długości), mosty i wiadukty kolejowe. Wszystkie skrzyżowania torów z lokalnymi drogami będą bezkolizyjne. W ramach inwestycji wybudowana będzie także sieć trakcyjna i cyfrowy system sterowania ruchem pociągów, dostosowany do najnowszych standardów europejskich.</w:t>
      </w:r>
      <w:r>
        <w:rPr>
          <w:rFonts w:eastAsia="Calibri" w:cs="Arial"/>
        </w:rPr>
        <w:br/>
        <w:t>Pośrodku budowanego odcinka powstanie nowy przystanek kolejowy Stróża koło Dobrej. Dzięki pochylni i ścieżkom naprowadzającym peron będzie dostosowany do potrzeb osób o ograniczonej możliwości poruszania się. Przystanek wyposażony będzie w wiaty, ławki, gabloty informacyjne i stojaki rowerowe. Będzie można z niego szybko dojechać m.in. do Limanowej, Mszany Dolnej, czy Gdowa.</w:t>
      </w:r>
      <w:r w:rsidR="001F2903" w:rsidRPr="001F2903">
        <w:t xml:space="preserve"> </w:t>
      </w:r>
      <w:r w:rsidR="001F2903" w:rsidRPr="001F2903">
        <w:rPr>
          <w:rFonts w:eastAsia="Calibri" w:cs="Arial"/>
        </w:rPr>
        <w:t xml:space="preserve">Szacowany koszt </w:t>
      </w:r>
      <w:r w:rsidR="00DA19C5">
        <w:rPr>
          <w:rFonts w:eastAsia="Calibri" w:cs="Arial"/>
        </w:rPr>
        <w:t>prac</w:t>
      </w:r>
      <w:r w:rsidR="001F2903" w:rsidRPr="001F2903">
        <w:rPr>
          <w:rFonts w:eastAsia="Calibri" w:cs="Arial"/>
        </w:rPr>
        <w:t xml:space="preserve"> to ponad 2 mld zł netto, który sfinansowany będzie ze środków budżetowych.</w:t>
      </w:r>
      <w:r>
        <w:rPr>
          <w:rFonts w:eastAsia="Calibri" w:cs="Arial"/>
        </w:rPr>
        <w:br/>
        <w:t xml:space="preserve">Realizacja odcinka Szczyrzyc – Tymbark to pierwszy etap budowy nowej linii kolejowej w ramach </w:t>
      </w:r>
      <w:r w:rsidRPr="004A2C82">
        <w:rPr>
          <w:rFonts w:eastAsia="Calibri" w:cs="Arial"/>
        </w:rPr>
        <w:t xml:space="preserve">projektu Podłęże-Piekiełko, największej inwestycji kolejowej na południu Polski. Obecnie </w:t>
      </w:r>
      <w:r>
        <w:rPr>
          <w:rFonts w:eastAsia="Calibri" w:cs="Arial"/>
        </w:rPr>
        <w:t xml:space="preserve">zaawansowane </w:t>
      </w:r>
      <w:r w:rsidRPr="004A2C82">
        <w:rPr>
          <w:rFonts w:eastAsia="Calibri" w:cs="Arial"/>
        </w:rPr>
        <w:t xml:space="preserve">prace budowlane toczą się </w:t>
      </w:r>
      <w:r>
        <w:rPr>
          <w:rFonts w:eastAsia="Calibri" w:cs="Arial"/>
        </w:rPr>
        <w:t xml:space="preserve">przy trzech </w:t>
      </w:r>
      <w:r w:rsidRPr="004A2C82">
        <w:rPr>
          <w:rFonts w:eastAsia="Calibri" w:cs="Arial"/>
        </w:rPr>
        <w:t>innych fragmentach</w:t>
      </w:r>
      <w:r>
        <w:rPr>
          <w:rFonts w:eastAsia="Calibri" w:cs="Arial"/>
        </w:rPr>
        <w:t xml:space="preserve"> modernizowanej</w:t>
      </w:r>
      <w:r w:rsidRPr="004A2C82">
        <w:rPr>
          <w:rFonts w:eastAsia="Calibri" w:cs="Arial"/>
        </w:rPr>
        <w:t xml:space="preserve"> linii kolejowej</w:t>
      </w:r>
      <w:r>
        <w:rPr>
          <w:rFonts w:eastAsia="Calibri" w:cs="Arial"/>
        </w:rPr>
        <w:t xml:space="preserve"> nr 104 (Chabówka – Nowy Sącz), która również jest częścią tego przedsięwzięcia. Wykonawcy pracują na odcinkach </w:t>
      </w:r>
      <w:r w:rsidRPr="004A2C82">
        <w:rPr>
          <w:rFonts w:eastAsia="Calibri" w:cs="Arial"/>
        </w:rPr>
        <w:t>Limanowa – bocznica Klęczany, bocznica Klęczany – Nowy Sącz</w:t>
      </w:r>
      <w:r>
        <w:rPr>
          <w:rFonts w:eastAsia="Calibri" w:cs="Arial"/>
        </w:rPr>
        <w:t xml:space="preserve"> oraz</w:t>
      </w:r>
      <w:r w:rsidRPr="004A2C82">
        <w:rPr>
          <w:rFonts w:eastAsia="Calibri" w:cs="Arial"/>
        </w:rPr>
        <w:t xml:space="preserve"> Chabówka – Rabka Zaryte. </w:t>
      </w:r>
      <w:r>
        <w:rPr>
          <w:rFonts w:eastAsia="Calibri" w:cs="Arial"/>
        </w:rPr>
        <w:t>Modernizacja pierwszych fragmentów tej trasy zakończy się już w przyszłym roku, a d</w:t>
      </w:r>
      <w:r w:rsidRPr="004A2C82">
        <w:rPr>
          <w:rFonts w:eastAsia="Calibri" w:cs="Arial"/>
        </w:rPr>
        <w:t>o 20</w:t>
      </w:r>
      <w:r>
        <w:rPr>
          <w:rFonts w:eastAsia="Calibri" w:cs="Arial"/>
        </w:rPr>
        <w:t>30</w:t>
      </w:r>
      <w:r w:rsidRPr="004A2C82">
        <w:rPr>
          <w:rFonts w:eastAsia="Calibri" w:cs="Arial"/>
        </w:rPr>
        <w:t xml:space="preserve"> roku </w:t>
      </w:r>
      <w:r>
        <w:rPr>
          <w:rFonts w:eastAsia="Calibri" w:cs="Arial"/>
        </w:rPr>
        <w:t>powstanie</w:t>
      </w:r>
      <w:r w:rsidRPr="004A2C82">
        <w:rPr>
          <w:rFonts w:eastAsia="Calibri" w:cs="Arial"/>
        </w:rPr>
        <w:t xml:space="preserve"> nowa linia kolejowa, która połączy Kraków z Podhalem i Sądecczyzną. Najszybsze pociągi przejadą trasą Kraków – Nowy Sącz w ok. 60 minut. </w:t>
      </w:r>
      <w:r w:rsidRPr="004A2C82">
        <w:rPr>
          <w:rFonts w:eastAsia="Calibri" w:cs="Arial"/>
        </w:rPr>
        <w:lastRenderedPageBreak/>
        <w:t>Natomiast podróż ze stolicy Małopolski do Zakopanego zajmie ok. 90 minut.</w:t>
      </w:r>
      <w:r>
        <w:rPr>
          <w:rFonts w:eastAsia="Calibri" w:cs="Arial"/>
        </w:rPr>
        <w:t xml:space="preserve"> Powstaną nowe możliwości rozwoju komunikacyjnego, turystycznego i transportowego w Małopolsce. Więcej o projekcie: </w:t>
      </w:r>
      <w:hyperlink r:id="rId7" w:tooltip="Serwis internetowy poświęcony projektowi &quot;Podłęże-Piekiełko&quot;." w:history="1">
        <w:r w:rsidRPr="00CD3F6B">
          <w:rPr>
            <w:rStyle w:val="Hipercze"/>
            <w:rFonts w:eastAsia="Calibri" w:cs="Arial"/>
          </w:rPr>
          <w:t>www.podleze-piekielko.pl</w:t>
        </w:r>
      </w:hyperlink>
    </w:p>
    <w:p w14:paraId="1E4F449E" w14:textId="787FA7CB" w:rsidR="005A13F6" w:rsidRPr="00C1237A" w:rsidRDefault="005A13F6" w:rsidP="00C1237A">
      <w:pPr>
        <w:pStyle w:val="Nagwek2"/>
        <w:rPr>
          <w:rFonts w:ascii="Arial" w:eastAsia="Calibri" w:hAnsi="Arial" w:cs="Arial"/>
          <w:b/>
          <w:bCs/>
          <w:sz w:val="22"/>
          <w:szCs w:val="22"/>
        </w:rPr>
      </w:pPr>
      <w:r w:rsidRPr="00C1237A">
        <w:rPr>
          <w:rFonts w:ascii="Arial" w:eastAsia="Calibri" w:hAnsi="Arial" w:cs="Arial"/>
          <w:b/>
          <w:bCs/>
          <w:color w:val="auto"/>
          <w:sz w:val="22"/>
          <w:szCs w:val="22"/>
        </w:rPr>
        <w:t>Nowe możliwości kolei regionalnej i dalekobieżnej w woj. świętokrzyskim i podkarpackim</w:t>
      </w:r>
    </w:p>
    <w:p w14:paraId="0F0208C8" w14:textId="77777777" w:rsidR="005A13F6" w:rsidRDefault="005A13F6" w:rsidP="005A13F6">
      <w:pPr>
        <w:pStyle w:val="bodytext"/>
        <w:shd w:val="clear" w:color="auto" w:fill="FFFFFF"/>
        <w:suppressAutoHyphens/>
        <w:spacing w:before="0" w:beforeAutospacing="0" w:after="0" w:afterAutospacing="0" w:line="360" w:lineRule="auto"/>
        <w:rPr>
          <w:rStyle w:val="Pogrubienie"/>
          <w:rFonts w:ascii="Arial" w:hAnsi="Arial" w:cs="Arial"/>
          <w:sz w:val="22"/>
          <w:szCs w:val="22"/>
        </w:rPr>
      </w:pPr>
      <w:r w:rsidRPr="005A13F6">
        <w:rPr>
          <w:rFonts w:ascii="Arial" w:hAnsi="Arial" w:cs="Arial"/>
          <w:sz w:val="22"/>
          <w:szCs w:val="22"/>
        </w:rPr>
        <w:t xml:space="preserve">Dogodniejsze warunki dla realizacji połączeń pasażerskich, lepsza dostępność, komfort i bezpieczeństwo – takie będą efekty kolejnej inwestycji na pograniczu województw podkarpackiego i świętokrzyskiego. Ogłosiliśmy przetarg na modernizację linii </w:t>
      </w:r>
      <w:bookmarkStart w:id="1" w:name="_Hlk175897302"/>
      <w:r w:rsidRPr="005A13F6">
        <w:rPr>
          <w:rFonts w:ascii="Arial" w:hAnsi="Arial" w:cs="Arial"/>
          <w:sz w:val="22"/>
          <w:szCs w:val="22"/>
        </w:rPr>
        <w:t>Stalowa Wola - Tarnobrzeg - Sandomierz - Ocice - Padew</w:t>
      </w:r>
      <w:bookmarkEnd w:id="1"/>
      <w:r w:rsidRPr="005A13F6">
        <w:rPr>
          <w:rFonts w:ascii="Arial" w:hAnsi="Arial" w:cs="Arial"/>
          <w:sz w:val="22"/>
          <w:szCs w:val="22"/>
        </w:rPr>
        <w:t>.</w:t>
      </w:r>
    </w:p>
    <w:p w14:paraId="0540EB7B" w14:textId="41AB2118" w:rsidR="005A13F6" w:rsidRPr="0030301E" w:rsidRDefault="005A13F6" w:rsidP="005A13F6">
      <w:pPr>
        <w:pStyle w:val="bodytext"/>
        <w:shd w:val="clear" w:color="auto" w:fill="FFFFFF"/>
        <w:suppressAutoHyphens/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F23B4B">
        <w:rPr>
          <w:rStyle w:val="Pogrubienie"/>
          <w:rFonts w:ascii="Arial" w:hAnsi="Arial" w:cs="Arial"/>
          <w:b w:val="0"/>
          <w:sz w:val="22"/>
          <w:szCs w:val="22"/>
        </w:rPr>
        <w:t xml:space="preserve">Dzięki inwestycji wrócą pociągi pasażerskie na kolejne odcinki tras Padew </w:t>
      </w:r>
      <w:bookmarkStart w:id="2" w:name="_Hlk175744520"/>
      <w:r w:rsidRPr="00F23B4B">
        <w:rPr>
          <w:rStyle w:val="Pogrubienie"/>
          <w:rFonts w:ascii="Arial" w:hAnsi="Arial" w:cs="Arial"/>
          <w:b w:val="0"/>
          <w:sz w:val="22"/>
          <w:szCs w:val="22"/>
        </w:rPr>
        <w:t xml:space="preserve">– </w:t>
      </w:r>
      <w:bookmarkEnd w:id="2"/>
      <w:r w:rsidRPr="00F23B4B">
        <w:rPr>
          <w:rStyle w:val="Pogrubienie"/>
          <w:rFonts w:ascii="Arial" w:hAnsi="Arial" w:cs="Arial"/>
          <w:b w:val="0"/>
          <w:sz w:val="22"/>
          <w:szCs w:val="22"/>
        </w:rPr>
        <w:t>Chmielów i Sandomierz  – Grębów.</w:t>
      </w:r>
      <w:r w:rsidRPr="00F23B4B">
        <w:t xml:space="preserve"> </w:t>
      </w:r>
      <w:r>
        <w:rPr>
          <w:rStyle w:val="Pogrubienie"/>
          <w:rFonts w:ascii="Arial" w:hAnsi="Arial" w:cs="Arial"/>
          <w:b w:val="0"/>
          <w:sz w:val="22"/>
          <w:szCs w:val="22"/>
        </w:rPr>
        <w:t>Nowy standard obsługi</w:t>
      </w:r>
      <w:r w:rsidRPr="00F23B4B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Pogrubienie"/>
          <w:rFonts w:ascii="Arial" w:hAnsi="Arial" w:cs="Arial"/>
          <w:b w:val="0"/>
          <w:sz w:val="22"/>
          <w:szCs w:val="22"/>
        </w:rPr>
        <w:t>pasażerów zapewnią zmodernizowane</w:t>
      </w:r>
      <w:r w:rsidRPr="00F23B4B">
        <w:rPr>
          <w:rStyle w:val="Pogrubienie"/>
          <w:rFonts w:ascii="Arial" w:hAnsi="Arial" w:cs="Arial"/>
          <w:b w:val="0"/>
          <w:sz w:val="22"/>
          <w:szCs w:val="22"/>
        </w:rPr>
        <w:t xml:space="preserve"> stacj</w:t>
      </w:r>
      <w:r>
        <w:rPr>
          <w:rStyle w:val="Pogrubienie"/>
          <w:rFonts w:ascii="Arial" w:hAnsi="Arial" w:cs="Arial"/>
          <w:b w:val="0"/>
          <w:sz w:val="22"/>
          <w:szCs w:val="22"/>
        </w:rPr>
        <w:t>e i przystanki</w:t>
      </w:r>
      <w:r w:rsidRPr="00F23B4B">
        <w:rPr>
          <w:rStyle w:val="Pogrubienie"/>
          <w:rFonts w:ascii="Arial" w:hAnsi="Arial" w:cs="Arial"/>
          <w:b w:val="0"/>
          <w:sz w:val="22"/>
          <w:szCs w:val="22"/>
        </w:rPr>
        <w:t>: Grębów, Tarnobrzeg, Chmielów</w:t>
      </w:r>
      <w:r>
        <w:rPr>
          <w:rStyle w:val="Pogrubienie"/>
          <w:rFonts w:ascii="Arial" w:hAnsi="Arial" w:cs="Arial"/>
          <w:b w:val="0"/>
          <w:sz w:val="22"/>
          <w:szCs w:val="22"/>
        </w:rPr>
        <w:t>,</w:t>
      </w:r>
      <w:r w:rsidRPr="00F23B4B">
        <w:rPr>
          <w:rStyle w:val="Pogrubienie"/>
          <w:rFonts w:ascii="Arial" w:hAnsi="Arial" w:cs="Arial"/>
          <w:b w:val="0"/>
          <w:sz w:val="22"/>
          <w:szCs w:val="22"/>
        </w:rPr>
        <w:t xml:space="preserve"> Wielowieś, Dąbrowica Małopolska, Turbia. </w:t>
      </w:r>
      <w:r>
        <w:rPr>
          <w:rStyle w:val="Pogrubienie"/>
          <w:rFonts w:ascii="Arial" w:hAnsi="Arial" w:cs="Arial"/>
          <w:b w:val="0"/>
          <w:sz w:val="22"/>
          <w:szCs w:val="22"/>
        </w:rPr>
        <w:t>Dostępność mieszkańców do kolei zwiększymy również poprzez budowę</w:t>
      </w:r>
      <w:r w:rsidRPr="00F23B4B">
        <w:rPr>
          <w:rStyle w:val="Pogrubienie"/>
          <w:rFonts w:ascii="Arial" w:hAnsi="Arial" w:cs="Arial"/>
          <w:b w:val="0"/>
          <w:sz w:val="22"/>
          <w:szCs w:val="22"/>
        </w:rPr>
        <w:t xml:space="preserve"> 7</w:t>
      </w:r>
      <w:r>
        <w:rPr>
          <w:rStyle w:val="Pogrubienie"/>
          <w:rFonts w:ascii="Arial" w:hAnsi="Arial" w:cs="Arial"/>
          <w:b w:val="0"/>
          <w:sz w:val="22"/>
          <w:szCs w:val="22"/>
        </w:rPr>
        <w:t xml:space="preserve"> dodatkowych punktów zatrzymywania się pociągów</w:t>
      </w:r>
      <w:r w:rsidRPr="00F23B4B">
        <w:rPr>
          <w:rStyle w:val="Pogrubienie"/>
          <w:rFonts w:ascii="Arial" w:hAnsi="Arial" w:cs="Arial"/>
          <w:b w:val="0"/>
          <w:sz w:val="22"/>
          <w:szCs w:val="22"/>
        </w:rPr>
        <w:t>: Tarnobrzeg Sobów, Tarnobrzeg Ocice, Tarnobrzeg Olszynka, Kępie Zaleszańskie, Zbydniów, Skopanie, Padew Narodowa</w:t>
      </w:r>
      <w:r>
        <w:rPr>
          <w:rStyle w:val="Pogrubienie"/>
          <w:rFonts w:ascii="Arial" w:hAnsi="Arial" w:cs="Arial"/>
          <w:b w:val="0"/>
          <w:sz w:val="22"/>
          <w:szCs w:val="22"/>
        </w:rPr>
        <w:t xml:space="preserve">. </w:t>
      </w:r>
      <w:r w:rsidRPr="00647D71">
        <w:rPr>
          <w:rStyle w:val="Pogrubienie"/>
          <w:rFonts w:ascii="Arial" w:hAnsi="Arial" w:cs="Arial"/>
          <w:b w:val="0"/>
          <w:sz w:val="22"/>
          <w:szCs w:val="22"/>
        </w:rPr>
        <w:t xml:space="preserve">Perony będą wyższe (76 cm) </w:t>
      </w:r>
      <w:r w:rsidRPr="00647D71">
        <w:rPr>
          <w:rFonts w:ascii="Arial" w:hAnsi="Arial" w:cs="Arial"/>
          <w:sz w:val="22"/>
          <w:szCs w:val="22"/>
        </w:rPr>
        <w:t>i przystosowane do potrzeb wszystkich grup podróżnych, w tym osób o ograniczonych możliwościach poruszania się, starszych oraz opiekunów z dziećmi w wózkach</w:t>
      </w:r>
      <w:r w:rsidRPr="00611484">
        <w:rPr>
          <w:rFonts w:ascii="Arial" w:hAnsi="Arial" w:cs="Arial"/>
          <w:color w:val="0070C0"/>
          <w:sz w:val="22"/>
          <w:szCs w:val="22"/>
        </w:rPr>
        <w:t xml:space="preserve">. </w:t>
      </w:r>
      <w:r w:rsidRPr="00596A9D">
        <w:rPr>
          <w:rFonts w:ascii="Arial" w:hAnsi="Arial" w:cs="Arial"/>
          <w:sz w:val="22"/>
          <w:szCs w:val="22"/>
        </w:rPr>
        <w:t xml:space="preserve">Komfortowe korzystanie z kolei zagwarantują wiaty i ławki montowane na peronach. Gabloty z rozkładem jazdy zapewnią czytelną informację pasażerską. </w:t>
      </w:r>
      <w:r w:rsidR="00DA19C5">
        <w:rPr>
          <w:rFonts w:ascii="Arial" w:hAnsi="Arial" w:cs="Arial"/>
          <w:sz w:val="22"/>
          <w:szCs w:val="22"/>
        </w:rPr>
        <w:t>Sprawne i bezpieczne podróże</w:t>
      </w:r>
      <w:r w:rsidRPr="00596A9D">
        <w:rPr>
          <w:rFonts w:ascii="Arial" w:hAnsi="Arial" w:cs="Arial"/>
          <w:sz w:val="22"/>
          <w:szCs w:val="22"/>
        </w:rPr>
        <w:t xml:space="preserve"> </w:t>
      </w:r>
      <w:r w:rsidR="00DA19C5">
        <w:rPr>
          <w:rFonts w:ascii="Arial" w:hAnsi="Arial" w:cs="Arial"/>
          <w:sz w:val="22"/>
          <w:szCs w:val="22"/>
        </w:rPr>
        <w:t xml:space="preserve">zapewni </w:t>
      </w:r>
      <w:r w:rsidRPr="00596A9D">
        <w:rPr>
          <w:rFonts w:ascii="Arial" w:hAnsi="Arial" w:cs="Arial"/>
          <w:sz w:val="22"/>
          <w:szCs w:val="22"/>
        </w:rPr>
        <w:t>przebudowa torów</w:t>
      </w:r>
      <w:r>
        <w:rPr>
          <w:rFonts w:ascii="Arial" w:hAnsi="Arial" w:cs="Arial"/>
          <w:sz w:val="22"/>
          <w:szCs w:val="22"/>
        </w:rPr>
        <w:t xml:space="preserve"> wraz z siecią trakcyjną oraz mostów, przejazdów kolejowo-drogowych i urządzeń sterowania ruchem kolejowym. </w:t>
      </w:r>
    </w:p>
    <w:p w14:paraId="4E971387" w14:textId="5D216165" w:rsidR="005A13F6" w:rsidRDefault="005A13F6" w:rsidP="005A13F6">
      <w:pPr>
        <w:spacing w:after="0" w:line="360" w:lineRule="auto"/>
        <w:rPr>
          <w:rFonts w:cs="Arial"/>
        </w:rPr>
      </w:pPr>
      <w:r w:rsidRPr="004F747E">
        <w:rPr>
          <w:rFonts w:cs="Arial"/>
        </w:rPr>
        <w:t>Podpisanie umowy z wykonawcą przewidujemy w II kwartale 2025 r</w:t>
      </w:r>
      <w:r>
        <w:rPr>
          <w:rFonts w:cs="Arial"/>
        </w:rPr>
        <w:t>., a  z</w:t>
      </w:r>
      <w:r w:rsidRPr="004F747E">
        <w:rPr>
          <w:rFonts w:cs="Arial"/>
        </w:rPr>
        <w:t xml:space="preserve">akończenie </w:t>
      </w:r>
      <w:r>
        <w:rPr>
          <w:rFonts w:cs="Arial"/>
        </w:rPr>
        <w:t xml:space="preserve">zadania </w:t>
      </w:r>
      <w:r w:rsidRPr="004F747E">
        <w:rPr>
          <w:rFonts w:cs="Arial"/>
        </w:rPr>
        <w:t>w 20</w:t>
      </w:r>
      <w:r>
        <w:rPr>
          <w:rFonts w:cs="Arial"/>
        </w:rPr>
        <w:t>27</w:t>
      </w:r>
      <w:r w:rsidRPr="004F747E">
        <w:rPr>
          <w:rFonts w:cs="Arial"/>
        </w:rPr>
        <w:t xml:space="preserve"> r.</w:t>
      </w:r>
      <w:r w:rsidR="0030301E">
        <w:rPr>
          <w:rFonts w:cs="Arial"/>
        </w:rPr>
        <w:t xml:space="preserve"> </w:t>
      </w:r>
      <w:r>
        <w:rPr>
          <w:rFonts w:cs="Arial"/>
        </w:rPr>
        <w:t>Zadanie na o</w:t>
      </w:r>
      <w:r w:rsidRPr="002F78DE">
        <w:rPr>
          <w:rFonts w:cs="Arial"/>
        </w:rPr>
        <w:t xml:space="preserve">pracowanie projektu wykonawczego i wykonanie robót budowlanych </w:t>
      </w:r>
      <w:r w:rsidR="0030301E">
        <w:rPr>
          <w:rFonts w:cs="Arial"/>
        </w:rPr>
        <w:t>o szacunkowej wartości ok</w:t>
      </w:r>
      <w:r w:rsidR="00DA19C5">
        <w:rPr>
          <w:rFonts w:cs="Arial"/>
        </w:rPr>
        <w:t>.</w:t>
      </w:r>
      <w:r w:rsidR="0030301E">
        <w:rPr>
          <w:rFonts w:cs="Arial"/>
        </w:rPr>
        <w:t xml:space="preserve"> 900 mln zł </w:t>
      </w:r>
      <w:r w:rsidRPr="00876D23">
        <w:rPr>
          <w:rFonts w:cs="Arial"/>
        </w:rPr>
        <w:t xml:space="preserve">zaplanowano </w:t>
      </w:r>
      <w:bookmarkStart w:id="3" w:name="_Hlk175741117"/>
      <w:r w:rsidR="0030301E">
        <w:rPr>
          <w:rFonts w:cs="Arial"/>
        </w:rPr>
        <w:t xml:space="preserve">do realizacji </w:t>
      </w:r>
      <w:r w:rsidRPr="00876D23">
        <w:rPr>
          <w:rFonts w:cs="Arial"/>
        </w:rPr>
        <w:t xml:space="preserve">w ramach </w:t>
      </w:r>
      <w:r>
        <w:rPr>
          <w:rFonts w:cs="Arial"/>
        </w:rPr>
        <w:t>Funduszy Europejskich dla Polski Wschodniej</w:t>
      </w:r>
      <w:r w:rsidRPr="00876D23">
        <w:rPr>
          <w:rFonts w:cs="Arial"/>
        </w:rPr>
        <w:t>.</w:t>
      </w:r>
      <w:bookmarkEnd w:id="3"/>
    </w:p>
    <w:p w14:paraId="7929BADD" w14:textId="64AE5504" w:rsidR="005145F7" w:rsidRDefault="005145F7" w:rsidP="005A13F6">
      <w:pPr>
        <w:spacing w:after="0" w:line="360" w:lineRule="auto"/>
        <w:rPr>
          <w:rFonts w:cs="Arial"/>
        </w:rPr>
      </w:pPr>
      <w:r>
        <w:rPr>
          <w:rFonts w:cs="Arial"/>
        </w:rPr>
        <w:t xml:space="preserve">Linki do postepowań przetargowych </w:t>
      </w:r>
    </w:p>
    <w:p w14:paraId="1832AA6C" w14:textId="76B50D69" w:rsidR="005145F7" w:rsidRPr="005145F7" w:rsidRDefault="005145F7" w:rsidP="005145F7">
      <w:pPr>
        <w:jc w:val="both"/>
      </w:pPr>
      <w:r w:rsidRPr="005145F7">
        <w:t>L</w:t>
      </w:r>
      <w:r>
        <w:t>K</w:t>
      </w:r>
      <w:r w:rsidRPr="005145F7">
        <w:t xml:space="preserve"> 202 –</w:t>
      </w:r>
      <w:hyperlink r:id="rId8" w:tooltip="link do przetargu linia 202" w:history="1">
        <w:r w:rsidRPr="005145F7">
          <w:rPr>
            <w:rStyle w:val="Hipercze"/>
          </w:rPr>
          <w:t xml:space="preserve"> https://platformazakupowa.plk-sa.pl/app/demand/notice/public/32109/details</w:t>
        </w:r>
      </w:hyperlink>
    </w:p>
    <w:p w14:paraId="6AC0B69E" w14:textId="6091D7E8" w:rsidR="005145F7" w:rsidRPr="005145F7" w:rsidRDefault="005145F7" w:rsidP="005145F7">
      <w:pPr>
        <w:jc w:val="both"/>
        <w:rPr>
          <w:rStyle w:val="Hipercze"/>
        </w:rPr>
      </w:pPr>
      <w:r w:rsidRPr="005145F7">
        <w:t>L</w:t>
      </w:r>
      <w:r>
        <w:t>K</w:t>
      </w:r>
      <w:r w:rsidRPr="005145F7">
        <w:t xml:space="preserve"> 622 – </w:t>
      </w:r>
      <w:r>
        <w:fldChar w:fldCharType="begin"/>
      </w:r>
      <w:r>
        <w:instrText>HYPERLINK "https://platformazakupowa.plk-sa.pl/app/demand/notice/public/32144/details" \o "link do przetargu linia 622 "</w:instrText>
      </w:r>
      <w:r>
        <w:fldChar w:fldCharType="separate"/>
      </w:r>
      <w:r w:rsidRPr="005145F7">
        <w:rPr>
          <w:rStyle w:val="Hipercze"/>
        </w:rPr>
        <w:t>https://platformazakupowa.plk-sa.pl/app/demand/notice/public/32144/details</w:t>
      </w:r>
    </w:p>
    <w:p w14:paraId="7E2AACE0" w14:textId="2B80E65F" w:rsidR="005145F7" w:rsidRPr="005145F7" w:rsidRDefault="005145F7" w:rsidP="005145F7">
      <w:pPr>
        <w:jc w:val="both"/>
      </w:pPr>
      <w:r>
        <w:fldChar w:fldCharType="end"/>
      </w:r>
      <w:r w:rsidRPr="005145F7">
        <w:t>L</w:t>
      </w:r>
      <w:r>
        <w:t>K</w:t>
      </w:r>
      <w:r w:rsidRPr="005145F7">
        <w:t xml:space="preserve"> 25,74,78 -</w:t>
      </w:r>
      <w:hyperlink r:id="rId9" w:tooltip="link do przetargu linia 25,74,78" w:history="1">
        <w:r w:rsidRPr="005145F7">
          <w:rPr>
            <w:rStyle w:val="Hipercze"/>
          </w:rPr>
          <w:t xml:space="preserve"> https://platformazakupowa.plk-sa.pl/app/demand/notice/public/32179/details</w:t>
        </w:r>
      </w:hyperlink>
    </w:p>
    <w:p w14:paraId="1C3058D9" w14:textId="77777777" w:rsidR="00C1237A" w:rsidRDefault="00C1237A" w:rsidP="00C1237A">
      <w:pPr>
        <w:spacing w:after="0" w:line="360" w:lineRule="auto"/>
        <w:jc w:val="both"/>
        <w:rPr>
          <w:b/>
          <w:bCs/>
        </w:rPr>
      </w:pPr>
    </w:p>
    <w:p w14:paraId="5B1093B4" w14:textId="37CBB01F" w:rsidR="009155F1" w:rsidRPr="00C1237A" w:rsidRDefault="009155F1" w:rsidP="00C1237A">
      <w:pPr>
        <w:spacing w:after="0" w:line="360" w:lineRule="auto"/>
        <w:jc w:val="both"/>
        <w:rPr>
          <w:b/>
          <w:bCs/>
        </w:rPr>
      </w:pPr>
      <w:r w:rsidRPr="00C1237A">
        <w:rPr>
          <w:b/>
          <w:bCs/>
        </w:rPr>
        <w:t>Kontakt dla mediów:</w:t>
      </w:r>
    </w:p>
    <w:p w14:paraId="25FF550E" w14:textId="5FC01CF0" w:rsidR="009155F1" w:rsidRPr="005145F7" w:rsidRDefault="006C1AF9" w:rsidP="00C1237A">
      <w:pPr>
        <w:spacing w:after="0" w:line="360" w:lineRule="auto"/>
        <w:jc w:val="both"/>
      </w:pPr>
      <w:r>
        <w:t>Rusłana Krzemińska</w:t>
      </w:r>
    </w:p>
    <w:p w14:paraId="4F6ECCCE" w14:textId="181AFB14" w:rsidR="009155F1" w:rsidRPr="005145F7" w:rsidRDefault="006C1AF9" w:rsidP="00C1237A">
      <w:pPr>
        <w:spacing w:after="0" w:line="360" w:lineRule="auto"/>
        <w:jc w:val="both"/>
      </w:pPr>
      <w:r>
        <w:t xml:space="preserve">rzecznik </w:t>
      </w:r>
      <w:r w:rsidR="009155F1" w:rsidRPr="005145F7">
        <w:t>prasowy</w:t>
      </w:r>
    </w:p>
    <w:p w14:paraId="68B3E90E" w14:textId="77777777" w:rsidR="009155F1" w:rsidRPr="005145F7" w:rsidRDefault="009155F1" w:rsidP="00C1237A">
      <w:pPr>
        <w:spacing w:after="0" w:line="360" w:lineRule="auto"/>
        <w:jc w:val="both"/>
      </w:pPr>
      <w:r w:rsidRPr="005145F7">
        <w:t>PKP Polskie Linie Kolejowe S.A.</w:t>
      </w:r>
    </w:p>
    <w:p w14:paraId="59009F57" w14:textId="77777777" w:rsidR="009155F1" w:rsidRDefault="00000000" w:rsidP="00C1237A">
      <w:pPr>
        <w:spacing w:after="0" w:line="360" w:lineRule="auto"/>
        <w:jc w:val="both"/>
      </w:pPr>
      <w:hyperlink r:id="rId10" w:history="1">
        <w:r w:rsidR="009155F1" w:rsidRPr="00925F6D">
          <w:rPr>
            <w:rStyle w:val="Hipercze"/>
          </w:rPr>
          <w:t>rzecznik@plk-sa.pl</w:t>
        </w:r>
      </w:hyperlink>
    </w:p>
    <w:p w14:paraId="07EDC3F8" w14:textId="77777777" w:rsidR="009155F1" w:rsidRPr="005145F7" w:rsidRDefault="009155F1" w:rsidP="00C1237A">
      <w:pPr>
        <w:spacing w:after="0" w:line="360" w:lineRule="auto"/>
        <w:jc w:val="both"/>
      </w:pPr>
      <w:r>
        <w:t>te. 22 473 30 02</w:t>
      </w:r>
    </w:p>
    <w:p w14:paraId="50517CDA" w14:textId="6448D800" w:rsidR="00512F3D" w:rsidRPr="000315EF" w:rsidRDefault="00512F3D" w:rsidP="000315EF">
      <w:pPr>
        <w:jc w:val="both"/>
        <w:rPr>
          <w:sz w:val="20"/>
          <w:szCs w:val="20"/>
        </w:rPr>
      </w:pPr>
    </w:p>
    <w:sectPr w:rsidR="00512F3D" w:rsidRPr="000315EF" w:rsidSect="0063625B">
      <w:footerReference w:type="default" r:id="rId11"/>
      <w:headerReference w:type="first" r:id="rId12"/>
      <w:footerReference w:type="first" r:id="rId13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050F" w14:textId="77777777" w:rsidR="003E0064" w:rsidRDefault="003E0064" w:rsidP="004754EF">
      <w:pPr>
        <w:spacing w:after="0" w:line="240" w:lineRule="auto"/>
      </w:pPr>
      <w:r>
        <w:separator/>
      </w:r>
    </w:p>
  </w:endnote>
  <w:endnote w:type="continuationSeparator" w:id="0">
    <w:p w14:paraId="4FE429D6" w14:textId="77777777" w:rsidR="003E0064" w:rsidRDefault="003E0064" w:rsidP="0047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5567" w14:textId="77777777" w:rsidR="0003781A" w:rsidRPr="00674CDE" w:rsidRDefault="00020B3A" w:rsidP="00674CDE">
    <w:pPr>
      <w:pStyle w:val="Stopka"/>
    </w:pPr>
    <w:r w:rsidRPr="00674CDE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A402" w14:textId="77777777" w:rsidR="004754EF" w:rsidRPr="0025604B" w:rsidRDefault="004754EF" w:rsidP="004754E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837E01B" w14:textId="77777777" w:rsidR="004754EF" w:rsidRPr="0025604B" w:rsidRDefault="004754EF" w:rsidP="004754E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029D3D8F" w14:textId="1D7E4E02" w:rsidR="004754EF" w:rsidRPr="00DB7D86" w:rsidRDefault="004754EF" w:rsidP="004754EF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</w:t>
    </w:r>
    <w:r w:rsidRPr="00662266">
      <w:rPr>
        <w:rFonts w:cs="Arial"/>
        <w:color w:val="727271"/>
        <w:sz w:val="14"/>
        <w:szCs w:val="14"/>
      </w:rPr>
      <w:t>3</w:t>
    </w:r>
    <w:r w:rsidR="00BF751B">
      <w:rPr>
        <w:rFonts w:cs="Arial"/>
        <w:color w:val="727271"/>
        <w:sz w:val="14"/>
        <w:szCs w:val="14"/>
      </w:rPr>
      <w:t>3</w:t>
    </w:r>
    <w:r w:rsidRPr="00662266">
      <w:rPr>
        <w:rFonts w:cs="Arial"/>
        <w:color w:val="727271"/>
        <w:sz w:val="14"/>
        <w:szCs w:val="14"/>
      </w:rPr>
      <w:t>.</w:t>
    </w:r>
    <w:r w:rsidR="00BF751B">
      <w:rPr>
        <w:rFonts w:cs="Arial"/>
        <w:color w:val="727271"/>
        <w:sz w:val="14"/>
        <w:szCs w:val="14"/>
      </w:rPr>
      <w:t>335</w:t>
    </w:r>
    <w:r w:rsidRPr="00662266">
      <w:rPr>
        <w:rFonts w:cs="Arial"/>
        <w:color w:val="727271"/>
        <w:sz w:val="14"/>
        <w:szCs w:val="14"/>
      </w:rPr>
      <w:t>.</w:t>
    </w:r>
    <w:r w:rsidR="00BF751B">
      <w:rPr>
        <w:rFonts w:cs="Arial"/>
        <w:color w:val="727271"/>
        <w:sz w:val="14"/>
        <w:szCs w:val="14"/>
      </w:rPr>
      <w:t>532</w:t>
    </w:r>
    <w:r w:rsidRPr="00662266">
      <w:rPr>
        <w:rFonts w:cs="Arial"/>
        <w:color w:val="727271"/>
        <w:sz w:val="14"/>
        <w:szCs w:val="14"/>
      </w:rPr>
      <w:t xml:space="preserve">.000,00 </w:t>
    </w:r>
    <w:r w:rsidRPr="00077D0A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05F3" w14:textId="77777777" w:rsidR="003E0064" w:rsidRDefault="003E0064" w:rsidP="004754EF">
      <w:pPr>
        <w:spacing w:after="0" w:line="240" w:lineRule="auto"/>
      </w:pPr>
      <w:r>
        <w:separator/>
      </w:r>
    </w:p>
  </w:footnote>
  <w:footnote w:type="continuationSeparator" w:id="0">
    <w:p w14:paraId="7C4AA5B7" w14:textId="77777777" w:rsidR="003E0064" w:rsidRDefault="003E0064" w:rsidP="0047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D777" w14:textId="0A6926D4" w:rsidR="0003781A" w:rsidRDefault="005145F7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423D6FD" wp14:editId="04AC041A">
          <wp:extent cx="6120130" cy="553085"/>
          <wp:effectExtent l="0" t="0" r="0" b="0"/>
          <wp:docPr id="4" name="Obraz 4" descr="Logo Fundusze Europejskie, flaga Rzeczpospolita Polska, logo PKP Polskie Linie Kolejowe S.A., Logo Unia Europejska." title="Logo Fundusze Europejskie, flaga Rzeczpospolita Polska, logo PKP Polskie Linie Kolejowe S.A., Logo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olne_unia_pl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0B3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3C1A38" wp14:editId="7F033D5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A709C" w14:textId="77777777" w:rsidR="0003781A" w:rsidRPr="004D6EC9" w:rsidRDefault="00020B3A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1DEEBF0" w14:textId="77777777" w:rsidR="0003781A" w:rsidRDefault="00020B3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00E12CF" w14:textId="5625FD09" w:rsidR="0003781A" w:rsidRPr="004D6EC9" w:rsidRDefault="00020B3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</w:t>
                          </w:r>
                        </w:p>
                        <w:p w14:paraId="36F440A7" w14:textId="77777777" w:rsidR="0003781A" w:rsidRPr="009939C9" w:rsidRDefault="00020B3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53611C03" w14:textId="77777777" w:rsidR="0003781A" w:rsidRPr="009939C9" w:rsidRDefault="00020B3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F7C824B" w14:textId="77777777" w:rsidR="0003781A" w:rsidRPr="009939C9" w:rsidRDefault="00020B3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69F63F7" w14:textId="77777777" w:rsidR="0003781A" w:rsidRPr="00DA3248" w:rsidRDefault="00020B3A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C1A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4A9A709C" w14:textId="77777777" w:rsidR="0003781A" w:rsidRPr="004D6EC9" w:rsidRDefault="00020B3A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1DEEBF0" w14:textId="77777777" w:rsidR="0003781A" w:rsidRDefault="00020B3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00E12CF" w14:textId="5625FD09" w:rsidR="0003781A" w:rsidRPr="004D6EC9" w:rsidRDefault="00020B3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</w:t>
                    </w:r>
                  </w:p>
                  <w:p w14:paraId="36F440A7" w14:textId="77777777" w:rsidR="0003781A" w:rsidRPr="009939C9" w:rsidRDefault="00020B3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53611C03" w14:textId="77777777" w:rsidR="0003781A" w:rsidRPr="009939C9" w:rsidRDefault="00020B3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F7C824B" w14:textId="77777777" w:rsidR="0003781A" w:rsidRPr="009939C9" w:rsidRDefault="00020B3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69F63F7" w14:textId="77777777" w:rsidR="0003781A" w:rsidRPr="00DA3248" w:rsidRDefault="00020B3A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1035C"/>
    <w:multiLevelType w:val="hybridMultilevel"/>
    <w:tmpl w:val="0CF2F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51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4EF"/>
    <w:rsid w:val="00020B3A"/>
    <w:rsid w:val="00027629"/>
    <w:rsid w:val="000315EF"/>
    <w:rsid w:val="0003190E"/>
    <w:rsid w:val="000326DE"/>
    <w:rsid w:val="0003781A"/>
    <w:rsid w:val="000551C8"/>
    <w:rsid w:val="00070831"/>
    <w:rsid w:val="000A4D6C"/>
    <w:rsid w:val="000B1FCE"/>
    <w:rsid w:val="000E5D1E"/>
    <w:rsid w:val="001239D8"/>
    <w:rsid w:val="00140706"/>
    <w:rsid w:val="00147A8C"/>
    <w:rsid w:val="00170DD5"/>
    <w:rsid w:val="00177D77"/>
    <w:rsid w:val="00194AC2"/>
    <w:rsid w:val="001A7B5B"/>
    <w:rsid w:val="001B0659"/>
    <w:rsid w:val="001D27E9"/>
    <w:rsid w:val="001E5E58"/>
    <w:rsid w:val="001F2903"/>
    <w:rsid w:val="001F49C2"/>
    <w:rsid w:val="001F62A1"/>
    <w:rsid w:val="002407F8"/>
    <w:rsid w:val="0025514D"/>
    <w:rsid w:val="00255832"/>
    <w:rsid w:val="00273D52"/>
    <w:rsid w:val="00273F4C"/>
    <w:rsid w:val="00282364"/>
    <w:rsid w:val="002C4DB3"/>
    <w:rsid w:val="0030301E"/>
    <w:rsid w:val="00312452"/>
    <w:rsid w:val="003450A9"/>
    <w:rsid w:val="003458D2"/>
    <w:rsid w:val="0037128C"/>
    <w:rsid w:val="003802D8"/>
    <w:rsid w:val="00385779"/>
    <w:rsid w:val="003C1713"/>
    <w:rsid w:val="003C3DC9"/>
    <w:rsid w:val="003C457A"/>
    <w:rsid w:val="003C4589"/>
    <w:rsid w:val="003D70FB"/>
    <w:rsid w:val="003E0064"/>
    <w:rsid w:val="004070F0"/>
    <w:rsid w:val="00440DD3"/>
    <w:rsid w:val="004463A2"/>
    <w:rsid w:val="00450B98"/>
    <w:rsid w:val="004754EF"/>
    <w:rsid w:val="00494AA1"/>
    <w:rsid w:val="004A1B34"/>
    <w:rsid w:val="004A681F"/>
    <w:rsid w:val="004B00B0"/>
    <w:rsid w:val="004B0E8B"/>
    <w:rsid w:val="004D296B"/>
    <w:rsid w:val="004D2ABF"/>
    <w:rsid w:val="00512F3D"/>
    <w:rsid w:val="005145F7"/>
    <w:rsid w:val="0052040B"/>
    <w:rsid w:val="00526273"/>
    <w:rsid w:val="005431BC"/>
    <w:rsid w:val="00586855"/>
    <w:rsid w:val="00590FD1"/>
    <w:rsid w:val="005A13F6"/>
    <w:rsid w:val="005B0C98"/>
    <w:rsid w:val="005B179A"/>
    <w:rsid w:val="005C39BE"/>
    <w:rsid w:val="005D5973"/>
    <w:rsid w:val="005E16AE"/>
    <w:rsid w:val="005E3B61"/>
    <w:rsid w:val="00600D06"/>
    <w:rsid w:val="00604C20"/>
    <w:rsid w:val="006277BA"/>
    <w:rsid w:val="006444AA"/>
    <w:rsid w:val="006455F2"/>
    <w:rsid w:val="006543E3"/>
    <w:rsid w:val="00655EB3"/>
    <w:rsid w:val="00674CDE"/>
    <w:rsid w:val="00676D81"/>
    <w:rsid w:val="006908D3"/>
    <w:rsid w:val="00692AA8"/>
    <w:rsid w:val="006B192F"/>
    <w:rsid w:val="006C0912"/>
    <w:rsid w:val="006C1AF9"/>
    <w:rsid w:val="006E4BAE"/>
    <w:rsid w:val="006F0B4B"/>
    <w:rsid w:val="007169CD"/>
    <w:rsid w:val="007A481E"/>
    <w:rsid w:val="007D4CEF"/>
    <w:rsid w:val="007E2FCF"/>
    <w:rsid w:val="007E6A02"/>
    <w:rsid w:val="00810E77"/>
    <w:rsid w:val="008229A7"/>
    <w:rsid w:val="0082614E"/>
    <w:rsid w:val="00835AD4"/>
    <w:rsid w:val="00867C06"/>
    <w:rsid w:val="00874EF1"/>
    <w:rsid w:val="008904F8"/>
    <w:rsid w:val="009064D0"/>
    <w:rsid w:val="009155F1"/>
    <w:rsid w:val="00916AF9"/>
    <w:rsid w:val="00921DC4"/>
    <w:rsid w:val="00925178"/>
    <w:rsid w:val="009560DE"/>
    <w:rsid w:val="00957CD8"/>
    <w:rsid w:val="00960488"/>
    <w:rsid w:val="00966A42"/>
    <w:rsid w:val="00973944"/>
    <w:rsid w:val="00983EB3"/>
    <w:rsid w:val="00996AD5"/>
    <w:rsid w:val="00997482"/>
    <w:rsid w:val="009A2DF3"/>
    <w:rsid w:val="009B3BCF"/>
    <w:rsid w:val="009B429A"/>
    <w:rsid w:val="00A138B3"/>
    <w:rsid w:val="00A21C73"/>
    <w:rsid w:val="00A277F0"/>
    <w:rsid w:val="00A36D6A"/>
    <w:rsid w:val="00A549CE"/>
    <w:rsid w:val="00A765B3"/>
    <w:rsid w:val="00AA0F69"/>
    <w:rsid w:val="00AC58A6"/>
    <w:rsid w:val="00AD328C"/>
    <w:rsid w:val="00B16C65"/>
    <w:rsid w:val="00B21537"/>
    <w:rsid w:val="00B22529"/>
    <w:rsid w:val="00B2420D"/>
    <w:rsid w:val="00B37337"/>
    <w:rsid w:val="00B40C4F"/>
    <w:rsid w:val="00B40F77"/>
    <w:rsid w:val="00B56198"/>
    <w:rsid w:val="00B94331"/>
    <w:rsid w:val="00BA0C89"/>
    <w:rsid w:val="00BB07E5"/>
    <w:rsid w:val="00BB3DD3"/>
    <w:rsid w:val="00BB55AD"/>
    <w:rsid w:val="00BF751B"/>
    <w:rsid w:val="00C1237A"/>
    <w:rsid w:val="00C23E5C"/>
    <w:rsid w:val="00C62A7E"/>
    <w:rsid w:val="00C71F4B"/>
    <w:rsid w:val="00C82ED2"/>
    <w:rsid w:val="00C844F8"/>
    <w:rsid w:val="00CB2ED6"/>
    <w:rsid w:val="00CD4B1B"/>
    <w:rsid w:val="00D0000D"/>
    <w:rsid w:val="00D05E34"/>
    <w:rsid w:val="00D34F33"/>
    <w:rsid w:val="00D5212E"/>
    <w:rsid w:val="00DA19C5"/>
    <w:rsid w:val="00DA51BC"/>
    <w:rsid w:val="00DC1794"/>
    <w:rsid w:val="00DD15CF"/>
    <w:rsid w:val="00DF0455"/>
    <w:rsid w:val="00DF6FCC"/>
    <w:rsid w:val="00E26B41"/>
    <w:rsid w:val="00E2711B"/>
    <w:rsid w:val="00E30E17"/>
    <w:rsid w:val="00E40F02"/>
    <w:rsid w:val="00E445F6"/>
    <w:rsid w:val="00E46DD7"/>
    <w:rsid w:val="00E55ADB"/>
    <w:rsid w:val="00E713C8"/>
    <w:rsid w:val="00F357A7"/>
    <w:rsid w:val="00F4143B"/>
    <w:rsid w:val="00F616B3"/>
    <w:rsid w:val="00F73755"/>
    <w:rsid w:val="00F76B1D"/>
    <w:rsid w:val="00F849E6"/>
    <w:rsid w:val="00F866E7"/>
    <w:rsid w:val="00F920EF"/>
    <w:rsid w:val="00F948BE"/>
    <w:rsid w:val="00FA09E1"/>
    <w:rsid w:val="00FA29D1"/>
    <w:rsid w:val="00FB353A"/>
    <w:rsid w:val="00FD2E0C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6306E"/>
  <w15:chartTrackingRefBased/>
  <w15:docId w15:val="{BED6038E-734B-471C-81A8-E7587207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4EF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54EF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54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54EF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7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4EF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4754E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754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754EF"/>
    <w:pPr>
      <w:spacing w:after="0" w:line="240" w:lineRule="auto"/>
      <w:ind w:left="720"/>
    </w:pPr>
    <w:rPr>
      <w:rFonts w:ascii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4754EF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7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4EF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49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49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49E6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49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49E6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9E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2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328C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328C"/>
    <w:rPr>
      <w:vertAlign w:val="superscript"/>
    </w:rPr>
  </w:style>
  <w:style w:type="character" w:styleId="Hipercze">
    <w:name w:val="Hyperlink"/>
    <w:uiPriority w:val="99"/>
    <w:unhideWhenUsed/>
    <w:rsid w:val="00F73755"/>
    <w:rPr>
      <w:color w:val="0000FF"/>
      <w:u w:val="single"/>
    </w:rPr>
  </w:style>
  <w:style w:type="paragraph" w:customStyle="1" w:styleId="bodytext">
    <w:name w:val="bodytext"/>
    <w:basedOn w:val="Normalny"/>
    <w:rsid w:val="005A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4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k-sa.pl/app/demand/notice/public/32109/detail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plk055363\AppData\Local\Microsoft\Windows\INetCache\Content.Outlook\1519042Z\www.podleze-piekielko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zecznik@plk-s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k-sa.pl/app/demand/notice/public/32179/detail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 Otwarte Funduszy Europejskich w PLK</vt:lpstr>
    </vt:vector>
  </TitlesOfParts>
  <Company>PKP PLK S.A.</Company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Przetargi za ponad 6 mld zł dla lepszych podroży koleją</dc:title>
  <dc:subject/>
  <dc:creator>PKP Polskie Linie Kolejowe S.A.</dc:creator>
  <cp:keywords/>
  <dc:description/>
  <cp:lastModifiedBy>Dudzińska Maria</cp:lastModifiedBy>
  <cp:revision>2</cp:revision>
  <dcterms:created xsi:type="dcterms:W3CDTF">2024-09-05T09:32:00Z</dcterms:created>
  <dcterms:modified xsi:type="dcterms:W3CDTF">2024-09-05T09:32:00Z</dcterms:modified>
</cp:coreProperties>
</file>