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B4E" w:rsidRDefault="006C7EC9" w:rsidP="00162081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-720090</wp:posOffset>
                </wp:positionH>
                <wp:positionV relativeFrom="paragraph">
                  <wp:posOffset>85090</wp:posOffset>
                </wp:positionV>
                <wp:extent cx="7200900" cy="544195"/>
                <wp:effectExtent l="3810" t="0" r="0" b="0"/>
                <wp:wrapNone/>
                <wp:docPr id="5" name="Text Box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20090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04AC" w:rsidRDefault="007374B2" w:rsidP="001904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Biuro Komunikacji i Promocji</w:t>
                            </w:r>
                          </w:p>
                          <w:p w:rsidR="001904AC" w:rsidRPr="00A542E1" w:rsidRDefault="001904AC" w:rsidP="001904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Rzecznik Prasowy</w:t>
                            </w:r>
                          </w:p>
                          <w:p w:rsidR="007374B2" w:rsidRPr="00E921A8" w:rsidRDefault="007374B2" w:rsidP="007374B2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542E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03-734 Warszawa, ul. </w:t>
                            </w:r>
                            <w:proofErr w:type="spellStart"/>
                            <w:r w:rsidRPr="00E921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Targowa</w:t>
                            </w:r>
                            <w:proofErr w:type="spellEnd"/>
                            <w:r w:rsidRPr="00E921A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74, tel. (0-22) 47-321-47, fax (0-22) 473-21-54, e-mail: rzecznik@plk-sa.pl</w:t>
                            </w:r>
                          </w:p>
                          <w:p w:rsidR="00A95A8E" w:rsidRPr="004F30D3" w:rsidRDefault="00A95A8E" w:rsidP="009F56AE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7pt;margin-top:6.7pt;width:567pt;height:42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93PuQIAAMwFAAAOAAAAZHJzL2Uyb0RvYy54bWysVNuOmzAQfa/Uf7D8zgKpSQJaUu2GUFXa&#10;XqTdfoADJlgF27WdkG3Vf+/Y5La7qlS15cGyPcOZMzPHc/1233dox7ThUuQ4voowYqKSNRebHH95&#10;KIM5RsZSUdNOCpbjR2bw28XrV9eDythEtrKrmUYAIkw2qBy31qosDE3Vsp6aK6mYAGMjdU8tHPUm&#10;rDUdAL3vwkkUTcNB6lppWTFj4LYYjXjh8ZuGVfZT0xhmUZdj4Gb9qv26dmu4uKbZRlPV8upAg/4F&#10;i55yAUFPUAW1FG01fwHV80pLIxt7Vck+lE3DK+ZzgGzi6Fk29y1VzOcCxTHqVCbz/2Crj7vPGvE6&#10;xwlGgvbQoge2t+hW7tHUVWdQJgOnewVudg/X0GWfqVF3svpqkJDLlooNuzEKqu2s5yut5dAyWgPh&#10;2IGFF2gjtHG46+GDrCEy3VrpsfeN7l01oT4IAkLjHk/NcuwquJxB+9MITBXYEkLiNPEhaHb8W2lj&#10;3zHZI7fJsQZ6Hp3u7ox1bGh2dHHBhCx513lBdOLJBTiONxAbfnU2x8L390capav5ak4CMpmuAhIV&#10;RXBTLkkwLeNZUrwplssi/unixiRreV0z4cIctRaTP+vlQfWjSk5qM7LjtYNzlIzerJedRjsKWi/9&#10;dyjIhVv4lIYvAuTyLKV4QqLbSRqU0/ksICVJgnQWzYMoTm/TaURSUpRPU7rjgv17SmjIcZpMklFf&#10;v80t8t/L3GjWcwvTpON9jucnJ5o5Ca5E7VtrKe/G/UUpHP1zKaDdx0Z7wTqNjmq1+/UeUJyK17J+&#10;BOlqCcoCEcIIhE0r9XeMBhgnOTbftlQzjLr3AuSfxoS4+eMPJAHxYqQvLetLCxUVQOXYYjRul3ac&#10;WVul+aaFSOMbFPIGnkzDvZrPrA4PDUaGT+ow3txMujx7r/MQXvwCAAD//wMAUEsDBBQABgAIAAAA&#10;IQDC+BwZ3gAAAAsBAAAPAAAAZHJzL2Rvd25yZXYueG1sTI/BTsMwDIbvSLxDZCRuW9IxJlrqTtMQ&#10;VxDbQOKWNV5b0ThVk63l7UlP7GRZ/6ffn/P1aFtxod43jhGSuQJBXDrTcIVw2L/OnkD4oNno1jEh&#10;/JKHdXF7k+vMuIE/6LILlYgl7DONUIfQZVL6siar/dx1xDE7ud7qENe+kqbXQyy3rVwotZJWNxwv&#10;1LqjbU3lz+5sET7fTt9fS/VevdjHbnCjkmxTiXh/N26eQQQawz8Mk35UhyI6Hd2ZjRctwixJHpaR&#10;jck0J0It1ArEESFNE5BFLq9/KP4AAAD//wMAUEsBAi0AFAAGAAgAAAAhALaDOJL+AAAA4QEAABMA&#10;AAAAAAAAAAAAAAAAAAAAAFtDb250ZW50X1R5cGVzXS54bWxQSwECLQAUAAYACAAAACEAOP0h/9YA&#10;AACUAQAACwAAAAAAAAAAAAAAAAAvAQAAX3JlbHMvLnJlbHNQSwECLQAUAAYACAAAACEAMEPdz7kC&#10;AADMBQAADgAAAAAAAAAAAAAAAAAuAgAAZHJzL2Uyb0RvYy54bWxQSwECLQAUAAYACAAAACEAwvgc&#10;Gd4AAAALAQAADwAAAAAAAAAAAAAAAAATBQAAZHJzL2Rvd25yZXYueG1sUEsFBgAAAAAEAAQA8wAA&#10;AB4GAAAAAA==&#10;" filled="f" stroked="f">
                <o:lock v:ext="edit" aspectratio="t"/>
                <v:textbox>
                  <w:txbxContent>
                    <w:p w:rsidR="001904AC" w:rsidRDefault="007374B2" w:rsidP="001904A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Biuro Komunikacji i Promocji</w:t>
                      </w:r>
                    </w:p>
                    <w:p w:rsidR="001904AC" w:rsidRPr="00A542E1" w:rsidRDefault="001904AC" w:rsidP="001904AC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Rzecznik Prasowy</w:t>
                      </w:r>
                    </w:p>
                    <w:p w:rsidR="007374B2" w:rsidRPr="00E921A8" w:rsidRDefault="007374B2" w:rsidP="007374B2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A542E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03-734 Warszawa, ul. </w:t>
                      </w:r>
                      <w:proofErr w:type="spellStart"/>
                      <w:r w:rsidRPr="00E921A8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>Targowa</w:t>
                      </w:r>
                      <w:proofErr w:type="spellEnd"/>
                      <w:r w:rsidRPr="00E921A8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  <w:t xml:space="preserve"> 74, tel. (0-22) 47-321-47, fax (0-22) 473-21-54, e-mail: rzecznik@plk-sa.pl</w:t>
                      </w:r>
                    </w:p>
                    <w:p w:rsidR="00A95A8E" w:rsidRPr="004F30D3" w:rsidRDefault="00A95A8E" w:rsidP="009F56AE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2B4E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172B4E" w:rsidRDefault="00172B4E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p w:rsidR="007374B2" w:rsidRDefault="007374B2" w:rsidP="007374B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Szybkie połączenie kolejowe Warszawa – Wrocław coraz bliżej </w:t>
      </w:r>
    </w:p>
    <w:p w:rsidR="007374B2" w:rsidRDefault="007374B2" w:rsidP="007374B2">
      <w:pPr>
        <w:jc w:val="both"/>
        <w:rPr>
          <w:rFonts w:ascii="Arial" w:hAnsi="Arial" w:cs="Arial"/>
          <w:b/>
        </w:rPr>
      </w:pPr>
    </w:p>
    <w:p w:rsidR="007374B2" w:rsidRDefault="006C7EC9" w:rsidP="007374B2">
      <w:pPr>
        <w:jc w:val="both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</w:t>
      </w:r>
      <w:r w:rsidR="007374B2" w:rsidRPr="00882924">
        <w:rPr>
          <w:rFonts w:ascii="Arial" w:hAnsi="Arial" w:cs="Arial"/>
          <w:b/>
          <w:sz w:val="20"/>
          <w:szCs w:val="20"/>
        </w:rPr>
        <w:t xml:space="preserve">ewitalizacja trasy Częstochowa – </w:t>
      </w:r>
      <w:proofErr w:type="spellStart"/>
      <w:r w:rsidR="007374B2" w:rsidRPr="00882924">
        <w:rPr>
          <w:rFonts w:ascii="Arial" w:hAnsi="Arial" w:cs="Arial"/>
          <w:b/>
          <w:sz w:val="20"/>
          <w:szCs w:val="20"/>
        </w:rPr>
        <w:t>Fosowskie</w:t>
      </w:r>
      <w:proofErr w:type="spellEnd"/>
      <w:r w:rsidR="007374B2">
        <w:rPr>
          <w:rFonts w:ascii="Arial" w:hAnsi="Arial" w:cs="Arial"/>
          <w:b/>
          <w:sz w:val="20"/>
          <w:szCs w:val="20"/>
        </w:rPr>
        <w:t xml:space="preserve"> zbliża się do półmetka.</w:t>
      </w:r>
      <w:r w:rsidR="007374B2">
        <w:rPr>
          <w:rFonts w:ascii="Arial" w:hAnsi="Arial" w:cs="Arial"/>
          <w:sz w:val="20"/>
          <w:szCs w:val="20"/>
        </w:rPr>
        <w:t xml:space="preserve"> </w:t>
      </w:r>
      <w:r w:rsidR="007374B2" w:rsidRPr="00307395">
        <w:rPr>
          <w:rFonts w:ascii="Arial" w:hAnsi="Arial" w:cs="Arial"/>
          <w:b/>
          <w:bCs/>
          <w:iCs/>
          <w:sz w:val="20"/>
          <w:szCs w:val="20"/>
        </w:rPr>
        <w:t>Odnowion</w:t>
      </w:r>
      <w:r w:rsidR="007374B2">
        <w:rPr>
          <w:rFonts w:ascii="Arial" w:hAnsi="Arial" w:cs="Arial"/>
          <w:b/>
          <w:bCs/>
          <w:iCs/>
          <w:sz w:val="20"/>
          <w:szCs w:val="20"/>
        </w:rPr>
        <w:t>e</w:t>
      </w:r>
      <w:r w:rsidR="007374B2" w:rsidRPr="0030739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7374B2">
        <w:rPr>
          <w:rFonts w:ascii="Arial" w:hAnsi="Arial" w:cs="Arial"/>
          <w:b/>
          <w:bCs/>
          <w:iCs/>
          <w:sz w:val="20"/>
          <w:szCs w:val="20"/>
        </w:rPr>
        <w:t>tory</w:t>
      </w:r>
      <w:r w:rsidR="007374B2" w:rsidRPr="00307395">
        <w:rPr>
          <w:rFonts w:ascii="Arial" w:hAnsi="Arial" w:cs="Arial"/>
          <w:b/>
          <w:bCs/>
          <w:iCs/>
          <w:sz w:val="20"/>
          <w:szCs w:val="20"/>
        </w:rPr>
        <w:t xml:space="preserve"> pozwol</w:t>
      </w:r>
      <w:r w:rsidR="007374B2">
        <w:rPr>
          <w:rFonts w:ascii="Arial" w:hAnsi="Arial" w:cs="Arial"/>
          <w:b/>
          <w:bCs/>
          <w:iCs/>
          <w:sz w:val="20"/>
          <w:szCs w:val="20"/>
        </w:rPr>
        <w:t>ą</w:t>
      </w:r>
      <w:r w:rsidR="007374B2" w:rsidRPr="00307395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7374B2">
        <w:rPr>
          <w:rFonts w:ascii="Arial" w:hAnsi="Arial" w:cs="Arial"/>
          <w:b/>
          <w:bCs/>
          <w:iCs/>
          <w:sz w:val="20"/>
          <w:szCs w:val="20"/>
        </w:rPr>
        <w:t>podróżnym</w:t>
      </w:r>
      <w:r w:rsidR="007374B2" w:rsidRPr="00307395">
        <w:rPr>
          <w:rFonts w:ascii="Arial" w:hAnsi="Arial" w:cs="Arial"/>
          <w:b/>
          <w:bCs/>
          <w:iCs/>
          <w:sz w:val="20"/>
          <w:szCs w:val="20"/>
        </w:rPr>
        <w:t xml:space="preserve"> jadącym z Warszawy przez Częstochowę i Opole dostać się do Wrocławia w ciągu około 3 godzin i 30 minut</w:t>
      </w:r>
      <w:r w:rsidR="007374B2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7374B2" w:rsidRPr="00882924" w:rsidRDefault="007374B2" w:rsidP="007374B2">
      <w:pPr>
        <w:jc w:val="both"/>
        <w:rPr>
          <w:rFonts w:ascii="Arial" w:hAnsi="Arial" w:cs="Arial"/>
          <w:b/>
        </w:rPr>
      </w:pPr>
    </w:p>
    <w:p w:rsidR="007374B2" w:rsidRDefault="007374B2" w:rsidP="007374B2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Prace na trasie Częstochowa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Fosowskie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prowadzone są zgodnie z planem. </w:t>
      </w:r>
      <w:r w:rsidR="001904AC">
        <w:rPr>
          <w:rFonts w:ascii="Arial" w:hAnsi="Arial" w:cs="Arial"/>
          <w:color w:val="000000"/>
          <w:sz w:val="20"/>
          <w:szCs w:val="20"/>
        </w:rPr>
        <w:t>J</w:t>
      </w:r>
      <w:r w:rsidR="001904AC">
        <w:rPr>
          <w:rFonts w:ascii="Arial" w:hAnsi="Arial" w:cs="Arial"/>
          <w:color w:val="000000"/>
          <w:sz w:val="20"/>
          <w:szCs w:val="20"/>
        </w:rPr>
        <w:t>eszcze pod koniec 2013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roku </w:t>
      </w:r>
      <w:r w:rsidR="001904AC"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sz w:val="20"/>
          <w:szCs w:val="20"/>
        </w:rPr>
        <w:t>realizowano część działań przewidzianych 2014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r.</w:t>
      </w:r>
      <w:r>
        <w:rPr>
          <w:rFonts w:ascii="Arial" w:hAnsi="Arial" w:cs="Arial"/>
          <w:color w:val="000000"/>
          <w:sz w:val="20"/>
          <w:szCs w:val="20"/>
        </w:rPr>
        <w:t xml:space="preserve"> Ekipy robocze przygotowały tory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dla specjalnej maszyny PUN, która rozłoży nowe podkłady i szyny. Prace polegały przede wszystkim na oczyszczeniu tłucznia. Układanie szyn za pomocą maszyny PUN odbędzie się na tym odcinku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               </w:t>
      </w:r>
      <w:r>
        <w:rPr>
          <w:rFonts w:ascii="Arial" w:hAnsi="Arial" w:cs="Arial"/>
          <w:color w:val="000000"/>
          <w:sz w:val="20"/>
          <w:szCs w:val="20"/>
        </w:rPr>
        <w:t xml:space="preserve"> w marcu i kwietniu 2014 roku.</w:t>
      </w:r>
    </w:p>
    <w:p w:rsidR="007374B2" w:rsidRDefault="007374B2" w:rsidP="007374B2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Mimo zimowej pory cały czas trwają roboty na przejazdach kolejowych oraz na mostach wiaduktach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             </w:t>
      </w:r>
      <w:r>
        <w:rPr>
          <w:rFonts w:ascii="Arial" w:hAnsi="Arial" w:cs="Arial"/>
          <w:color w:val="000000"/>
          <w:sz w:val="20"/>
          <w:szCs w:val="20"/>
        </w:rPr>
        <w:t xml:space="preserve"> i przepustach – wykonywane są odwodnienia liniowe oraz roboty związane z przebudową sieci trakcyjnej na szlaku i stacjach. Na odcinku Herby Stare – Blachownia trwa wzmacnianie podtorza</w:t>
      </w:r>
      <w:r w:rsidR="001904AC">
        <w:rPr>
          <w:rFonts w:ascii="Arial" w:hAnsi="Arial" w:cs="Arial"/>
          <w:color w:val="000000"/>
          <w:sz w:val="20"/>
          <w:szCs w:val="20"/>
        </w:rPr>
        <w:t xml:space="preserve">                 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</w:rPr>
        <w:t xml:space="preserve"> a na samej stacji Blachownia rozpoczęto remont peronów.</w:t>
      </w:r>
    </w:p>
    <w:p w:rsidR="007374B2" w:rsidRDefault="007374B2" w:rsidP="007374B2">
      <w:pPr>
        <w:autoSpaceDE w:val="0"/>
        <w:autoSpaceDN w:val="0"/>
        <w:adjustRightInd w:val="0"/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Rewitalizacja trasy Częstochowa –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Fosowskie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obejmuj</w:t>
      </w:r>
      <w:r w:rsidRPr="00CB52D0">
        <w:rPr>
          <w:rFonts w:ascii="Arial" w:hAnsi="Arial" w:cs="Arial"/>
          <w:color w:val="000000"/>
          <w:sz w:val="20"/>
          <w:szCs w:val="20"/>
        </w:rPr>
        <w:t xml:space="preserve">e </w:t>
      </w:r>
      <w:r w:rsidRPr="00CB52D0">
        <w:rPr>
          <w:rFonts w:ascii="Arial" w:hAnsi="Arial" w:cs="Arial"/>
          <w:sz w:val="20"/>
          <w:szCs w:val="20"/>
        </w:rPr>
        <w:t>prace na łącznie ponad 98 km torów.</w:t>
      </w:r>
      <w:r>
        <w:rPr>
          <w:rFonts w:ascii="Arial" w:hAnsi="Arial" w:cs="Arial"/>
          <w:sz w:val="20"/>
          <w:szCs w:val="20"/>
        </w:rPr>
        <w:t xml:space="preserve"> </w:t>
      </w:r>
      <w:r w:rsidRPr="001916D9">
        <w:rPr>
          <w:rFonts w:ascii="Arial" w:hAnsi="Arial" w:cs="Arial"/>
          <w:sz w:val="20"/>
          <w:szCs w:val="20"/>
        </w:rPr>
        <w:t>Efektem r</w:t>
      </w:r>
      <w:r>
        <w:rPr>
          <w:rFonts w:ascii="Arial" w:hAnsi="Arial" w:cs="Arial"/>
          <w:sz w:val="20"/>
          <w:szCs w:val="20"/>
        </w:rPr>
        <w:t xml:space="preserve">ealizacji tego projektu będzie </w:t>
      </w:r>
      <w:r w:rsidRPr="001916D9">
        <w:rPr>
          <w:rFonts w:ascii="Arial" w:hAnsi="Arial" w:cs="Arial"/>
          <w:sz w:val="20"/>
          <w:szCs w:val="20"/>
        </w:rPr>
        <w:t xml:space="preserve">skrócenie czasu przejazdu </w:t>
      </w:r>
      <w:r>
        <w:rPr>
          <w:rFonts w:ascii="Arial" w:hAnsi="Arial" w:cs="Arial"/>
          <w:sz w:val="20"/>
          <w:szCs w:val="20"/>
        </w:rPr>
        <w:t>z Warszawy do Wrocławia</w:t>
      </w:r>
      <w:r w:rsidRPr="001916D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poprzez uruchomienie szybkiego połączenia przez </w:t>
      </w:r>
      <w:r w:rsidRPr="001916D9">
        <w:rPr>
          <w:rFonts w:ascii="Arial" w:hAnsi="Arial" w:cs="Arial"/>
          <w:sz w:val="20"/>
          <w:szCs w:val="20"/>
        </w:rPr>
        <w:t>Częs</w:t>
      </w:r>
      <w:r>
        <w:rPr>
          <w:rFonts w:ascii="Arial" w:hAnsi="Arial" w:cs="Arial"/>
          <w:sz w:val="20"/>
          <w:szCs w:val="20"/>
        </w:rPr>
        <w:t>tochowę i Opole. Podróż miedzy tymi dwoma miastami w Polsce potrwa jedynie</w:t>
      </w:r>
      <w:r w:rsidRPr="001916D9">
        <w:rPr>
          <w:rFonts w:ascii="Arial" w:hAnsi="Arial" w:cs="Arial"/>
          <w:sz w:val="20"/>
          <w:szCs w:val="20"/>
        </w:rPr>
        <w:t xml:space="preserve"> </w:t>
      </w:r>
      <w:r w:rsidR="001904AC">
        <w:rPr>
          <w:rFonts w:ascii="Arial" w:hAnsi="Arial" w:cs="Arial"/>
          <w:sz w:val="20"/>
          <w:szCs w:val="20"/>
        </w:rPr>
        <w:t>około 3 godzin i 30 minut.</w:t>
      </w:r>
    </w:p>
    <w:p w:rsidR="001904AC" w:rsidRDefault="007374B2" w:rsidP="007374B2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882924">
        <w:rPr>
          <w:rFonts w:ascii="Arial" w:hAnsi="Arial" w:cs="Arial"/>
          <w:sz w:val="20"/>
          <w:szCs w:val="20"/>
        </w:rPr>
        <w:t>Rewitalizacja odcink</w:t>
      </w:r>
      <w:r>
        <w:rPr>
          <w:rFonts w:ascii="Arial" w:hAnsi="Arial" w:cs="Arial"/>
          <w:sz w:val="20"/>
          <w:szCs w:val="20"/>
        </w:rPr>
        <w:t>a</w:t>
      </w:r>
      <w:r w:rsidRPr="00882924">
        <w:rPr>
          <w:rFonts w:ascii="Arial" w:hAnsi="Arial" w:cs="Arial"/>
          <w:sz w:val="20"/>
          <w:szCs w:val="20"/>
        </w:rPr>
        <w:t xml:space="preserve"> Częstochowa – </w:t>
      </w:r>
      <w:proofErr w:type="spellStart"/>
      <w:r w:rsidRPr="00882924">
        <w:rPr>
          <w:rFonts w:ascii="Arial" w:hAnsi="Arial" w:cs="Arial"/>
          <w:sz w:val="20"/>
          <w:szCs w:val="20"/>
        </w:rPr>
        <w:t>Fosowskie</w:t>
      </w:r>
      <w:proofErr w:type="spellEnd"/>
      <w:r w:rsidRPr="008829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umożliwi</w:t>
      </w:r>
      <w:r w:rsidRPr="008829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również</w:t>
      </w:r>
      <w:r w:rsidRPr="00882924">
        <w:rPr>
          <w:rFonts w:ascii="Arial" w:hAnsi="Arial" w:cs="Arial"/>
          <w:sz w:val="20"/>
          <w:szCs w:val="20"/>
        </w:rPr>
        <w:t xml:space="preserve"> uruchomienie bezpośredniego poł</w:t>
      </w:r>
      <w:r w:rsidR="001904AC">
        <w:rPr>
          <w:rFonts w:ascii="Arial" w:hAnsi="Arial" w:cs="Arial"/>
          <w:sz w:val="20"/>
          <w:szCs w:val="20"/>
        </w:rPr>
        <w:t xml:space="preserve">ączenia z Częstochowy do Kielc – przejazd zajmie </w:t>
      </w:r>
      <w:r>
        <w:rPr>
          <w:rFonts w:ascii="Arial" w:hAnsi="Arial" w:cs="Arial"/>
          <w:sz w:val="20"/>
          <w:szCs w:val="20"/>
        </w:rPr>
        <w:t xml:space="preserve">ok. </w:t>
      </w:r>
      <w:r w:rsidRPr="00882924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>godziny</w:t>
      </w:r>
      <w:r w:rsidRPr="00882924">
        <w:rPr>
          <w:rFonts w:ascii="Arial" w:hAnsi="Arial" w:cs="Arial"/>
          <w:sz w:val="20"/>
          <w:szCs w:val="20"/>
        </w:rPr>
        <w:t xml:space="preserve"> 25 min. Podróżujący z tego miasta oszczędzą </w:t>
      </w:r>
      <w:r>
        <w:rPr>
          <w:rFonts w:ascii="Arial" w:hAnsi="Arial" w:cs="Arial"/>
          <w:sz w:val="20"/>
          <w:szCs w:val="20"/>
        </w:rPr>
        <w:t xml:space="preserve">także </w:t>
      </w:r>
      <w:r w:rsidR="001904AC">
        <w:rPr>
          <w:rFonts w:ascii="Arial" w:hAnsi="Arial" w:cs="Arial"/>
          <w:sz w:val="20"/>
          <w:szCs w:val="20"/>
        </w:rPr>
        <w:t xml:space="preserve">czas w drodze do Krakowa, gdyż </w:t>
      </w:r>
      <w:r w:rsidRPr="00882924">
        <w:rPr>
          <w:rFonts w:ascii="Arial" w:hAnsi="Arial" w:cs="Arial"/>
          <w:sz w:val="20"/>
          <w:szCs w:val="20"/>
        </w:rPr>
        <w:t xml:space="preserve">pojadą </w:t>
      </w:r>
      <w:r>
        <w:rPr>
          <w:rFonts w:ascii="Arial" w:hAnsi="Arial" w:cs="Arial"/>
          <w:sz w:val="20"/>
          <w:szCs w:val="20"/>
        </w:rPr>
        <w:t>1 godzin</w:t>
      </w:r>
      <w:r w:rsidR="001904AC">
        <w:rPr>
          <w:rFonts w:ascii="Arial" w:hAnsi="Arial" w:cs="Arial"/>
          <w:sz w:val="20"/>
          <w:szCs w:val="20"/>
        </w:rPr>
        <w:t>ę</w:t>
      </w:r>
      <w:r>
        <w:rPr>
          <w:rFonts w:ascii="Arial" w:hAnsi="Arial" w:cs="Arial"/>
          <w:sz w:val="20"/>
          <w:szCs w:val="20"/>
        </w:rPr>
        <w:t xml:space="preserve"> 45 min zamiast 2 godzin</w:t>
      </w:r>
      <w:r w:rsidR="001904AC">
        <w:rPr>
          <w:rFonts w:ascii="Arial" w:hAnsi="Arial" w:cs="Arial"/>
          <w:sz w:val="20"/>
          <w:szCs w:val="20"/>
        </w:rPr>
        <w:t xml:space="preserve">, Koniecpola </w:t>
      </w:r>
      <w:r w:rsidRPr="00882924">
        <w:rPr>
          <w:rFonts w:ascii="Arial" w:hAnsi="Arial" w:cs="Arial"/>
          <w:sz w:val="20"/>
          <w:szCs w:val="20"/>
        </w:rPr>
        <w:t>45 min</w:t>
      </w:r>
      <w:r>
        <w:rPr>
          <w:rFonts w:ascii="Arial" w:hAnsi="Arial" w:cs="Arial"/>
          <w:sz w:val="20"/>
          <w:szCs w:val="20"/>
        </w:rPr>
        <w:t>.</w:t>
      </w:r>
      <w:r w:rsidRPr="00882924">
        <w:rPr>
          <w:rFonts w:ascii="Arial" w:hAnsi="Arial" w:cs="Arial"/>
          <w:sz w:val="20"/>
          <w:szCs w:val="20"/>
        </w:rPr>
        <w:t xml:space="preserve"> zamiast </w:t>
      </w:r>
      <w:r>
        <w:rPr>
          <w:rFonts w:ascii="Arial" w:hAnsi="Arial" w:cs="Arial"/>
          <w:sz w:val="20"/>
          <w:szCs w:val="20"/>
        </w:rPr>
        <w:t xml:space="preserve">ponad </w:t>
      </w:r>
      <w:r w:rsidRPr="00882924">
        <w:rPr>
          <w:rFonts w:ascii="Arial" w:hAnsi="Arial" w:cs="Arial"/>
          <w:sz w:val="20"/>
          <w:szCs w:val="20"/>
        </w:rPr>
        <w:t xml:space="preserve">1 </w:t>
      </w:r>
      <w:r>
        <w:rPr>
          <w:rFonts w:ascii="Arial" w:hAnsi="Arial" w:cs="Arial"/>
          <w:sz w:val="20"/>
          <w:szCs w:val="20"/>
        </w:rPr>
        <w:t>godziny</w:t>
      </w:r>
      <w:r w:rsidR="001904AC">
        <w:rPr>
          <w:rFonts w:ascii="Arial" w:hAnsi="Arial" w:cs="Arial"/>
          <w:sz w:val="20"/>
          <w:szCs w:val="20"/>
        </w:rPr>
        <w:t xml:space="preserve">, Lublińca </w:t>
      </w:r>
      <w:r>
        <w:rPr>
          <w:rFonts w:ascii="Arial" w:hAnsi="Arial" w:cs="Arial"/>
          <w:sz w:val="20"/>
          <w:szCs w:val="20"/>
        </w:rPr>
        <w:t xml:space="preserve">ok. </w:t>
      </w:r>
      <w:r w:rsidR="001904AC">
        <w:rPr>
          <w:rFonts w:ascii="Arial" w:hAnsi="Arial" w:cs="Arial"/>
          <w:sz w:val="20"/>
          <w:szCs w:val="20"/>
        </w:rPr>
        <w:t>35 min</w:t>
      </w:r>
      <w:r w:rsidRPr="00882924">
        <w:rPr>
          <w:rFonts w:ascii="Arial" w:hAnsi="Arial" w:cs="Arial"/>
          <w:sz w:val="20"/>
          <w:szCs w:val="20"/>
        </w:rPr>
        <w:t xml:space="preserve">. </w:t>
      </w:r>
    </w:p>
    <w:p w:rsidR="007374B2" w:rsidRPr="00882924" w:rsidRDefault="007374B2" w:rsidP="007374B2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882924">
        <w:rPr>
          <w:rFonts w:ascii="Arial" w:hAnsi="Arial" w:cs="Arial"/>
          <w:sz w:val="20"/>
          <w:szCs w:val="20"/>
        </w:rPr>
        <w:t>Działania PKP Polski</w:t>
      </w:r>
      <w:r w:rsidR="001904AC">
        <w:rPr>
          <w:rFonts w:ascii="Arial" w:hAnsi="Arial" w:cs="Arial"/>
          <w:sz w:val="20"/>
          <w:szCs w:val="20"/>
        </w:rPr>
        <w:t>ch</w:t>
      </w:r>
      <w:r w:rsidRPr="00882924">
        <w:rPr>
          <w:rFonts w:ascii="Arial" w:hAnsi="Arial" w:cs="Arial"/>
          <w:sz w:val="20"/>
          <w:szCs w:val="20"/>
        </w:rPr>
        <w:t xml:space="preserve"> Lini</w:t>
      </w:r>
      <w:r w:rsidR="001904AC">
        <w:rPr>
          <w:rFonts w:ascii="Arial" w:hAnsi="Arial" w:cs="Arial"/>
          <w:sz w:val="20"/>
          <w:szCs w:val="20"/>
        </w:rPr>
        <w:t>i</w:t>
      </w:r>
      <w:r w:rsidRPr="00882924">
        <w:rPr>
          <w:rFonts w:ascii="Arial" w:hAnsi="Arial" w:cs="Arial"/>
          <w:sz w:val="20"/>
          <w:szCs w:val="20"/>
        </w:rPr>
        <w:t xml:space="preserve"> Kolejow</w:t>
      </w:r>
      <w:r w:rsidR="001904AC">
        <w:rPr>
          <w:rFonts w:ascii="Arial" w:hAnsi="Arial" w:cs="Arial"/>
          <w:sz w:val="20"/>
          <w:szCs w:val="20"/>
        </w:rPr>
        <w:t>ych</w:t>
      </w:r>
      <w:r w:rsidRPr="00882924">
        <w:rPr>
          <w:rFonts w:ascii="Arial" w:hAnsi="Arial" w:cs="Arial"/>
          <w:sz w:val="20"/>
          <w:szCs w:val="20"/>
        </w:rPr>
        <w:t xml:space="preserve"> S.A. pozwolą na przywrócenie prędkości 120 km/h dla pociągów pasażerskich i 70 km/h dla towarowych. Mają też na celu podwyższenie bezpieczeństwa ruchu pociągów</w:t>
      </w:r>
      <w:r>
        <w:rPr>
          <w:rFonts w:ascii="Arial" w:hAnsi="Arial" w:cs="Arial"/>
          <w:color w:val="00B050"/>
          <w:sz w:val="20"/>
          <w:szCs w:val="20"/>
        </w:rPr>
        <w:t xml:space="preserve"> </w:t>
      </w:r>
      <w:r w:rsidRPr="00882924">
        <w:rPr>
          <w:rFonts w:ascii="Arial" w:hAnsi="Arial" w:cs="Arial"/>
          <w:sz w:val="20"/>
          <w:szCs w:val="20"/>
        </w:rPr>
        <w:t>i komfortu podróżowania.</w:t>
      </w:r>
    </w:p>
    <w:p w:rsidR="007374B2" w:rsidRDefault="007374B2" w:rsidP="007374B2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Zakończenie inwestycji </w:t>
      </w:r>
      <w:proofErr w:type="spellStart"/>
      <w:r w:rsidRPr="00FD40F5">
        <w:rPr>
          <w:rFonts w:ascii="Arial" w:hAnsi="Arial" w:cs="Arial"/>
          <w:sz w:val="20"/>
          <w:szCs w:val="20"/>
        </w:rPr>
        <w:t>POIiŚ</w:t>
      </w:r>
      <w:proofErr w:type="spellEnd"/>
      <w:r w:rsidRPr="00FD40F5">
        <w:rPr>
          <w:rFonts w:ascii="Arial" w:hAnsi="Arial" w:cs="Arial"/>
          <w:sz w:val="20"/>
          <w:szCs w:val="20"/>
        </w:rPr>
        <w:t xml:space="preserve"> 7.1-67 „Polepszenie jakości usług przewozowych poprzez poprawę stanu technicznego linii kolejowych nr 61 i 700 na</w:t>
      </w:r>
      <w:r>
        <w:rPr>
          <w:rFonts w:ascii="Arial" w:hAnsi="Arial" w:cs="Arial"/>
          <w:sz w:val="20"/>
          <w:szCs w:val="20"/>
        </w:rPr>
        <w:t xml:space="preserve"> odcinku Częstochowa - </w:t>
      </w:r>
      <w:proofErr w:type="spellStart"/>
      <w:r>
        <w:rPr>
          <w:rFonts w:ascii="Arial" w:hAnsi="Arial" w:cs="Arial"/>
          <w:sz w:val="20"/>
          <w:szCs w:val="20"/>
        </w:rPr>
        <w:t>Fosowskie</w:t>
      </w:r>
      <w:proofErr w:type="spellEnd"/>
      <w:r>
        <w:rPr>
          <w:rFonts w:ascii="Arial" w:hAnsi="Arial" w:cs="Arial"/>
          <w:sz w:val="20"/>
          <w:szCs w:val="20"/>
        </w:rPr>
        <w:t>” jest planowane na przełomie 2014 i 2015 roku, wówczas będzie możliwe uruchomienie nowych, szybkich połączeń kolejowych.</w:t>
      </w:r>
    </w:p>
    <w:p w:rsidR="007374B2" w:rsidRDefault="007374B2" w:rsidP="007374B2">
      <w:pPr>
        <w:pStyle w:val="Bezodstpw"/>
        <w:spacing w:line="276" w:lineRule="auto"/>
        <w:jc w:val="both"/>
        <w:rPr>
          <w:rFonts w:ascii="Arial" w:hAnsi="Arial" w:cs="Arial"/>
        </w:rPr>
      </w:pP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904AC">
        <w:rPr>
          <w:rFonts w:ascii="Arial" w:eastAsia="Calibri" w:hAnsi="Arial" w:cs="Arial"/>
          <w:sz w:val="20"/>
          <w:szCs w:val="20"/>
        </w:rPr>
        <w:t xml:space="preserve">Dodatkowe informacje </w:t>
      </w: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904AC">
        <w:rPr>
          <w:rFonts w:ascii="Arial" w:eastAsia="Calibri" w:hAnsi="Arial" w:cs="Arial"/>
          <w:sz w:val="20"/>
          <w:szCs w:val="20"/>
        </w:rPr>
        <w:t xml:space="preserve">Mirosław Siemieniec </w:t>
      </w: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904AC">
        <w:rPr>
          <w:rFonts w:ascii="Arial" w:eastAsia="Calibri" w:hAnsi="Arial" w:cs="Arial"/>
          <w:sz w:val="20"/>
          <w:szCs w:val="20"/>
        </w:rPr>
        <w:t>Rzecznik prasowy</w:t>
      </w: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r w:rsidRPr="001904AC">
        <w:rPr>
          <w:rFonts w:ascii="Arial" w:eastAsia="Calibri" w:hAnsi="Arial" w:cs="Arial"/>
          <w:sz w:val="20"/>
          <w:szCs w:val="20"/>
        </w:rPr>
        <w:t>PKP Polskie  Linie Kolejowe S.A.</w:t>
      </w: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1904AC">
        <w:rPr>
          <w:rFonts w:ascii="Arial" w:eastAsia="Calibri" w:hAnsi="Arial" w:cs="Arial"/>
          <w:sz w:val="20"/>
          <w:szCs w:val="20"/>
        </w:rPr>
        <w:t>e-mail</w:t>
      </w:r>
      <w:proofErr w:type="spellEnd"/>
      <w:r w:rsidRPr="001904AC">
        <w:rPr>
          <w:rFonts w:ascii="Arial" w:eastAsia="Calibri" w:hAnsi="Arial" w:cs="Arial"/>
          <w:sz w:val="20"/>
          <w:szCs w:val="20"/>
        </w:rPr>
        <w:t xml:space="preserve">: </w:t>
      </w:r>
      <w:hyperlink r:id="rId8" w:history="1">
        <w:r w:rsidRPr="001904AC">
          <w:rPr>
            <w:rFonts w:eastAsia="Calibri"/>
            <w:sz w:val="20"/>
            <w:szCs w:val="20"/>
          </w:rPr>
          <w:t>rzecznik@plk-sa.pl</w:t>
        </w:r>
      </w:hyperlink>
      <w:r w:rsidRPr="001904AC">
        <w:rPr>
          <w:rFonts w:ascii="Arial" w:eastAsia="Calibri" w:hAnsi="Arial" w:cs="Arial"/>
          <w:sz w:val="20"/>
          <w:szCs w:val="20"/>
        </w:rPr>
        <w:t xml:space="preserve"> </w:t>
      </w:r>
    </w:p>
    <w:p w:rsidR="001904AC" w:rsidRPr="001904AC" w:rsidRDefault="001904AC" w:rsidP="001904AC">
      <w:pPr>
        <w:ind w:left="5664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tel. +48 662 114</w:t>
      </w:r>
      <w:r w:rsidRPr="001904AC">
        <w:rPr>
          <w:rFonts w:ascii="Arial" w:eastAsia="Calibri" w:hAnsi="Arial" w:cs="Arial"/>
          <w:sz w:val="20"/>
          <w:szCs w:val="20"/>
        </w:rPr>
        <w:t> </w:t>
      </w:r>
      <w:r>
        <w:rPr>
          <w:rFonts w:ascii="Arial" w:eastAsia="Calibri" w:hAnsi="Arial" w:cs="Arial"/>
          <w:sz w:val="20"/>
          <w:szCs w:val="20"/>
        </w:rPr>
        <w:t>900</w:t>
      </w:r>
    </w:p>
    <w:p w:rsidR="001904AC" w:rsidRPr="00CD3E71" w:rsidRDefault="001904AC" w:rsidP="007374B2">
      <w:pPr>
        <w:pStyle w:val="Bezodstpw"/>
        <w:spacing w:line="276" w:lineRule="auto"/>
        <w:jc w:val="both"/>
        <w:rPr>
          <w:rFonts w:ascii="Arial" w:hAnsi="Arial" w:cs="Arial"/>
        </w:rPr>
      </w:pPr>
    </w:p>
    <w:p w:rsidR="007374B2" w:rsidRPr="00FD40F5" w:rsidRDefault="007374B2" w:rsidP="007374B2">
      <w:pPr>
        <w:jc w:val="both"/>
        <w:rPr>
          <w:rFonts w:cs="Arial"/>
          <w:i/>
          <w:sz w:val="20"/>
          <w:szCs w:val="20"/>
        </w:rPr>
      </w:pPr>
      <w:r w:rsidRPr="00FD40F5">
        <w:rPr>
          <w:rFonts w:ascii="Arial" w:hAnsi="Arial" w:cs="Arial"/>
          <w:i/>
          <w:sz w:val="20"/>
          <w:szCs w:val="20"/>
        </w:rPr>
        <w:t xml:space="preserve">Projekt współfinansowany przez Unię Europejską </w:t>
      </w:r>
      <w:r w:rsidRPr="00FD40F5">
        <w:rPr>
          <w:rFonts w:ascii="Arial" w:hAnsi="Arial" w:cs="Arial"/>
          <w:i/>
          <w:iCs/>
          <w:sz w:val="20"/>
          <w:szCs w:val="20"/>
        </w:rPr>
        <w:t xml:space="preserve">ze środków Funduszu Spójności w ramach Programu Operacyjnego Infrastruktura i Środowisko. </w:t>
      </w:r>
    </w:p>
    <w:p w:rsidR="007374B2" w:rsidRPr="00AD3FA0" w:rsidRDefault="007374B2" w:rsidP="007374B2">
      <w:pPr>
        <w:rPr>
          <w:rFonts w:ascii="Arial" w:hAnsi="Arial" w:cs="Arial"/>
          <w:sz w:val="20"/>
          <w:szCs w:val="20"/>
        </w:rPr>
      </w:pPr>
    </w:p>
    <w:p w:rsidR="00F53D37" w:rsidRPr="006C2ABC" w:rsidRDefault="00F53D37" w:rsidP="00162081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F53D37" w:rsidRPr="006C2A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6D4" w:rsidRDefault="00F746D4">
      <w:r>
        <w:separator/>
      </w:r>
    </w:p>
  </w:endnote>
  <w:endnote w:type="continuationSeparator" w:id="0">
    <w:p w:rsidR="00F746D4" w:rsidRDefault="00F7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67" w:rsidRDefault="0065196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8E" w:rsidRDefault="006C7EC9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200900" cy="1079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7200900" cy="1079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A8E" w:rsidRPr="009F56AE" w:rsidRDefault="00A95A8E" w:rsidP="009F56AE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zy Krajowego Rejestru Sądowego</w:t>
                          </w:r>
                        </w:p>
                        <w:p w:rsidR="00A95A8E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numerem KRS 0000037568, NIP: 113-23-16-427, REGON: 017319027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Wysokość kapitału zakładowego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 w całości wpłaconego</w:t>
                          </w:r>
                          <w:r w:rsidRPr="00895611"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: </w:t>
                          </w:r>
                          <w:r w:rsidR="00641D12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14 228 571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000,00 zł</w:t>
                          </w:r>
                        </w:p>
                        <w:p w:rsidR="00A95A8E" w:rsidRPr="00640017" w:rsidRDefault="00A95A8E" w:rsidP="00BD0681">
                          <w:pPr>
                            <w:pBdr>
                              <w:top w:val="single" w:sz="4" w:space="1" w:color="auto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54pt;margin-top:-32.25pt;width:567pt;height:8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cZvAIAANQFAAAOAAAAZHJzL2Uyb0RvYy54bWysVG1vmzAQ/j5p/8HydwpkzguopGpDmCZ1&#10;L1K7H+CACdbA9mwn0FX77zubJE1bTZq28cGyfcdz99w9vsuroWvRnmnDpchwfBFhxEQpKy62Gf56&#10;XwQLjIyloqKtFCzDD8zgq+XbN5e9StlENrKtmEYAIkzaqww31qo0DE3ZsI6aC6mYAGMtdUctHPU2&#10;rDTtAb1rw0kUzcJe6kppWTJj4DYfjXjp8eualfZzXRtmUZthyM36Vft149ZweUnTraaq4eUhDfoX&#10;WXSUCwh6gsqppWin+SuojpdaGlnbi1J2oaxrXjLPAdjE0Qs2dw1VzHOB4hh1KpP5f7Dlp/0XjXgF&#10;vcNI0A5adM8Gi27kgGJXnV6ZFJzuFLjZAa6dp2Nq1K0svxkk5KqhYsuujYJqjzjHK61l3zBaQcIe&#10;LDxDG6GNw930H2UFkenOSo891LpzMaA+CAJC4x5OzXLZlXA5h/YnEZhKsMXRPJnCARIOaXr8XWlj&#10;3zPZIbfJsIb8PDzd3xo7uh5dXDQhC962XhGteHYBmOMNBIdfnc2l4Rv8mETJerFekIBMZuuARHke&#10;XBcrEsyKeD7N3+WrVR7/dHFjkja8qphwYY5ii8mfNfMg+1EmJ7kZ2fLKwbmUjN5uVq1GewpiL/x3&#10;KMiZW/g8DV8v4PKCUjwh0c0kCYrZYh6QgkyDZB4tgihObpJZRBKSF88p3XLB/p0S6jOcTCfTUWC/&#10;5Rb57zU3mnbcwjhpeZfhxcmJpk6Da1H51lrK23F/VgqX/lMpoN3HRnvFOpGOcrXDZji8FgBzat7I&#10;6gEkrCUIDMQIoxA2jdQ/MOphrGTYfN9RzTBqPwh4BklMiJtD/kCmIGKM9Lllc26hogSoDFuMxu3K&#10;jrNrpzTfNhBpfItCXsPTqbkX9VNWwMgdYHR4bocx52bT+dl7PQ3j5S8AAAD//wMAUEsDBBQABgAI&#10;AAAAIQB4VdVH3wAAAA0BAAAPAAAAZHJzL2Rvd25yZXYueG1sTI/NTsMwEITvSLyDtUi9tXarJioh&#10;ToVAvYLoDxI3N94mEfE6it0mvD2bE9xmd0ez3+Tb0bXihn1oPGlYLhQIpNLbhioNx8NuvgERoiFr&#10;Wk+o4QcDbIv7u9xk1g/0gbd9rASHUMiMhjrGLpMylDU6Exa+Q+LbxffORB77StreDBzuWrlSKpXO&#10;NMQfatPhS43l9/7qNJzeLl+fa/VevbqkG/yoJLlHqfXsYXx+AhFxjH9mmPAZHQpmOvsr2SBaDfOl&#10;2nCZyCpdJyAmi1qlvDpPKklAFrn836L4BQAA//8DAFBLAQItABQABgAIAAAAIQC2gziS/gAAAOEB&#10;AAATAAAAAAAAAAAAAAAAAAAAAABbQ29udGVudF9UeXBlc10ueG1sUEsBAi0AFAAGAAgAAAAhADj9&#10;If/WAAAAlAEAAAsAAAAAAAAAAAAAAAAALwEAAF9yZWxzLy5yZWxzUEsBAi0AFAAGAAgAAAAhADA+&#10;hxm8AgAA1AUAAA4AAAAAAAAAAAAAAAAALgIAAGRycy9lMm9Eb2MueG1sUEsBAi0AFAAGAAgAAAAh&#10;AHhV1UffAAAADQEAAA8AAAAAAAAAAAAAAAAAFgUAAGRycy9kb3ducmV2LnhtbFBLBQYAAAAABAAE&#10;APMAAAAiBgAAAAA=&#10;" filled="f" stroked="f">
              <o:lock v:ext="edit" aspectratio="t"/>
              <v:textbox>
                <w:txbxContent>
                  <w:p w:rsidR="00A95A8E" w:rsidRPr="009F56AE" w:rsidRDefault="00A95A8E" w:rsidP="009F56AE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zy Krajowego Rejestru Sądowego</w:t>
                    </w:r>
                  </w:p>
                  <w:p w:rsidR="00A95A8E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numerem KRS 0000037568, NIP: 113-23-16-427, REGON: 017319027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Wysokość kapitału zakładowego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 w całości wpłaconego</w:t>
                    </w:r>
                    <w:r w:rsidRPr="00895611"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: </w:t>
                    </w:r>
                    <w:r w:rsidR="00641D12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14 228 571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000,00 zł</w:t>
                    </w:r>
                  </w:p>
                  <w:p w:rsidR="00A95A8E" w:rsidRPr="00640017" w:rsidRDefault="00A95A8E" w:rsidP="00BD0681">
                    <w:pPr>
                      <w:pBdr>
                        <w:top w:val="single" w:sz="4" w:space="1" w:color="auto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67" w:rsidRDefault="0065196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6D4" w:rsidRDefault="00F746D4">
      <w:r>
        <w:separator/>
      </w:r>
    </w:p>
  </w:footnote>
  <w:footnote w:type="continuationSeparator" w:id="0">
    <w:p w:rsidR="00F746D4" w:rsidRDefault="00F74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67" w:rsidRDefault="0065196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2912" w:rsidRDefault="006C7EC9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9400" cy="646430"/>
              <wp:effectExtent l="0" t="254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9400" cy="646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2912" w:rsidRDefault="006C7EC9" w:rsidP="0094291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15075" cy="457200"/>
                                <wp:effectExtent l="0" t="0" r="9525" b="0"/>
                                <wp:docPr id="4" name="Obraz 1" descr="naglowe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aglowe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507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6pt;margin-top:-9.55pt;width:522pt;height:50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AWtQIAALk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WuMBO2Aokc2GnQnRxTb7gy9TsHpoQc3M8IxsOwq1f29LL9pJOSqoWLLbpWSQ8NoBdmF9qZ/cXXC&#10;0RZkM3yUFYShOyMd0FirzrYOmoEAHVh6OjFjUynhMI6jhARgKsEWk5hcO+p8mh5v90qb90x2yC4y&#10;rIB5h07399rYbGh6dLHBhCx42zr2W/HsABynE4gNV63NZuHI/JkEyXqxXhCPRPHaI0Gee7fFinhx&#10;Ec5n+XW+WuXhLxs3JGnDq4oJG+YorJD8GXEHiU+SOElLy5ZXFs6mpNV2s2oV2lMQduE+13OwnN38&#10;52m4JkAtL0oKIxLcRYlXxIu5Rwoy85J5sPCCMLlL4oAkJC+el3TPBfv3ktCQ4WQWzSYxnZN+UVvg&#10;vte10bTjBkZHy7sML05ONLUSXIvKUWsob6f1RSts+udWAN1Hop1grUYntZpxMwKKVfFGVk8gXSVB&#10;WSBCmHewaKT6gdEAsyPD+vuOKoZR+0GA/JOQEDts3IbM5hFs1KVlc2mhogSoDBuMpuXKTANq1yu+&#10;bSDS9OCEvIUnU3On5nNWh4cG88EVdZhldgBd7p3XeeIufwMAAP//AwBQSwMEFAAGAAgAAAAhACaA&#10;rODeAAAACgEAAA8AAABkcnMvZG93bnJldi54bWxMj81OwzAQhO9IfQdrK3Fr7URAmxCnqoq4gig/&#10;Ejc33iYR8TqK3Sa8PQuXctvdGc1+U2wm14kzDqH1pCFZKhBIlbct1RreXh8XaxAhGrKm84QavjHA&#10;ppxdFSa3fqQXPO9jLTiEQm40NDH2uZShatCZsPQ9EmtHPzgTeR1qaQczcrjrZKrUnXSmJf7QmB53&#10;DVZf+5PT8P50/Py4Uc/1g7vtRz8pSS6TWl/Pp+09iIhTvJjhF5/RoWSmgz+RDaLTsFil3CXykGQJ&#10;CHZkf5eDhnW6AlkW8n+F8gcAAP//AwBQSwECLQAUAAYACAAAACEAtoM4kv4AAADhAQAAEwAAAAAA&#10;AAAAAAAAAAAAAAAAW0NvbnRlbnRfVHlwZXNdLnhtbFBLAQItABQABgAIAAAAIQA4/SH/1gAAAJQB&#10;AAALAAAAAAAAAAAAAAAAAC8BAABfcmVscy8ucmVsc1BLAQItABQABgAIAAAAIQCscIAWtQIAALkF&#10;AAAOAAAAAAAAAAAAAAAAAC4CAABkcnMvZTJvRG9jLnhtbFBLAQItABQABgAIAAAAIQAmgKzg3gAA&#10;AAoBAAAPAAAAAAAAAAAAAAAAAA8FAABkcnMvZG93bnJldi54bWxQSwUGAAAAAAQABADzAAAAGgYA&#10;AAAA&#10;" filled="f" stroked="f">
              <v:textbox>
                <w:txbxContent>
                  <w:p w:rsidR="00942912" w:rsidRDefault="006C7EC9" w:rsidP="0094291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15075" cy="457200"/>
                          <wp:effectExtent l="0" t="0" r="9525" b="0"/>
                          <wp:docPr id="4" name="Obraz 1" descr="naglowe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aglowe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507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42912" w:rsidRDefault="00942912" w:rsidP="00942912">
    <w:pPr>
      <w:pStyle w:val="Nagwek"/>
      <w:tabs>
        <w:tab w:val="clear" w:pos="9072"/>
        <w:tab w:val="right" w:pos="10260"/>
      </w:tabs>
      <w:ind w:left="-1080"/>
    </w:pPr>
  </w:p>
  <w:p w:rsidR="00A95A8E" w:rsidRDefault="006C7EC9" w:rsidP="00942912">
    <w:pPr>
      <w:pStyle w:val="Nagwek"/>
      <w:tabs>
        <w:tab w:val="clear" w:pos="9072"/>
        <w:tab w:val="right" w:pos="10260"/>
      </w:tabs>
      <w:ind w:left="-108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n5EgIAACkEAAAOAAAAZHJzL2Uyb0RvYy54bWysU02P2yAQvVfqf0DcE9uJmw8rzqqyk162&#10;3Ui7/QEEcIyKAQGJE1X97x1IHO1uL1XVC57xzDzezBtWD+dOohO3TmhV4mycYsQV1UyoQ4m/v2xH&#10;C4ycJ4oRqRUv8YU7/LD++GHVm4JPdKsl4xYBiHJFb0rcem+KJHG05R1xY224gmCjbUc8uPaQMEt6&#10;QO9kMknTWdJry4zVlDsHf+trEK8jftNw6p+axnGPZImBm4+njec+nMl6RYqDJaYV9EaD/AOLjggF&#10;l96hauIJOlrxB1QnqNVON35MdZfophGUxx6gmyx9181zSwyPvcBwnLmPyf0/WPrttLNIsBJPMFKk&#10;A4keheJoHibTG1dAQqV2NvRGz+rZPGr6wyGlq5aoA48MXy4GyrJQkbwpCY4zgL/vv2oGOeTodRzT&#10;ubFdgIQBoHNU43JXg589ovBzDvouUxCNDrGEFEOhsc5/4bpDwSixBM4RmJwenQ9ESDGkhHuU3gop&#10;o9hSoR7YTuYAHUJOS8FCNDr2sK+kRScS9iWdTmez2Na7NKuPikW0lhO2udmeCHm14XapAh70Anxu&#10;1nUhfi7T5WaxWeSjfDLbjPK0rkeft1U+mm2z+ad6WldVnf0K1LK8aAVjXAV2w3Jm+d+Jf3sm17W6&#10;r+d9Dslb9DgwIDt8I+koZtDvugl7zS47O4gM+xiTb28nLPxrH+zXL3z9GwAA//8DAFBLAwQUAAYA&#10;CAAAACEAgNkVkt8AAAALAQAADwAAAGRycy9kb3ducmV2LnhtbEyPzW7CMBCE75X6DtZW6qUCG5D4&#10;SeOgqoJLD0jQtOcl3iYR8TqyDaRvX6Me2uPOjma+ydeD7cSFfGgda5iMFQjiypmWaw3l+3a0BBEi&#10;ssHOMWn4pgDr4v4ux8y4K+/pcoi1SCEcMtTQxNhnUoaqIYth7Hri9Pty3mJMp6+l8XhN4baTU6Xm&#10;0mLLqaHBnl4bqk6Hs9Ww2+yotH5Vbj/2+LT6fNvQIp60fnwYXp5BRBrinxlu+AkdisR0dGc2QXQa&#10;RhO1TGOihtlsAeLmUNN5Uo6/iixy+X9D8QMAAP//AwBQSwECLQAUAAYACAAAACEAtoM4kv4AAADh&#10;AQAAEwAAAAAAAAAAAAAAAAAAAAAAW0NvbnRlbnRfVHlwZXNdLnhtbFBLAQItABQABgAIAAAAIQA4&#10;/SH/1gAAAJQBAAALAAAAAAAAAAAAAAAAAC8BAABfcmVscy8ucmVsc1BLAQItABQABgAIAAAAIQDc&#10;GUn5EgIAACkEAAAOAAAAAAAAAAAAAAAAAC4CAABkcnMvZTJvRG9jLnhtbFBLAQItABQABgAIAAAA&#10;IQCA2RWS3wAAAAsBAAAPAAAAAAAAAAAAAAAAAGwEAABkcnMvZG93bnJldi54bWxQSwUGAAAAAAQA&#10;BADzAAAAeAUAAAAA&#10;" strokecolor="#036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967" w:rsidRDefault="006519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539EC"/>
    <w:multiLevelType w:val="hybridMultilevel"/>
    <w:tmpl w:val="8A02DFDA"/>
    <w:lvl w:ilvl="0" w:tplc="D1FA009A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0103146"/>
    <w:multiLevelType w:val="hybridMultilevel"/>
    <w:tmpl w:val="E938C24A"/>
    <w:lvl w:ilvl="0" w:tplc="2AC4F66E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081"/>
    <w:rsid w:val="00082DC9"/>
    <w:rsid w:val="000B1FF2"/>
    <w:rsid w:val="000D614F"/>
    <w:rsid w:val="00162081"/>
    <w:rsid w:val="00172B4E"/>
    <w:rsid w:val="00184D2B"/>
    <w:rsid w:val="00187467"/>
    <w:rsid w:val="001904AC"/>
    <w:rsid w:val="00195167"/>
    <w:rsid w:val="001957BC"/>
    <w:rsid w:val="001C5865"/>
    <w:rsid w:val="0029236F"/>
    <w:rsid w:val="002973E4"/>
    <w:rsid w:val="002A6CDF"/>
    <w:rsid w:val="002E64FA"/>
    <w:rsid w:val="00322DAB"/>
    <w:rsid w:val="003B20CA"/>
    <w:rsid w:val="003E63DF"/>
    <w:rsid w:val="00497217"/>
    <w:rsid w:val="00497DC4"/>
    <w:rsid w:val="004A3372"/>
    <w:rsid w:val="004C1007"/>
    <w:rsid w:val="004C2F72"/>
    <w:rsid w:val="004F30D3"/>
    <w:rsid w:val="00582CD0"/>
    <w:rsid w:val="00586A6C"/>
    <w:rsid w:val="006252AC"/>
    <w:rsid w:val="00641D12"/>
    <w:rsid w:val="00651967"/>
    <w:rsid w:val="006A210D"/>
    <w:rsid w:val="006B1F7F"/>
    <w:rsid w:val="006C2ABC"/>
    <w:rsid w:val="006C7EC9"/>
    <w:rsid w:val="007374B2"/>
    <w:rsid w:val="00826A0A"/>
    <w:rsid w:val="008401A6"/>
    <w:rsid w:val="008C7D1D"/>
    <w:rsid w:val="008E3D60"/>
    <w:rsid w:val="00942912"/>
    <w:rsid w:val="009A50FC"/>
    <w:rsid w:val="009F56AE"/>
    <w:rsid w:val="00A34F43"/>
    <w:rsid w:val="00A95A8E"/>
    <w:rsid w:val="00AC7066"/>
    <w:rsid w:val="00B113F7"/>
    <w:rsid w:val="00B16B3A"/>
    <w:rsid w:val="00B37683"/>
    <w:rsid w:val="00BB6B39"/>
    <w:rsid w:val="00BD0681"/>
    <w:rsid w:val="00C0383A"/>
    <w:rsid w:val="00C04E26"/>
    <w:rsid w:val="00C271DD"/>
    <w:rsid w:val="00CB1C12"/>
    <w:rsid w:val="00D04591"/>
    <w:rsid w:val="00D17C21"/>
    <w:rsid w:val="00D374E3"/>
    <w:rsid w:val="00D37C59"/>
    <w:rsid w:val="00DA2403"/>
    <w:rsid w:val="00E514CB"/>
    <w:rsid w:val="00E65881"/>
    <w:rsid w:val="00E75B9B"/>
    <w:rsid w:val="00EA2274"/>
    <w:rsid w:val="00EA3BF0"/>
    <w:rsid w:val="00EB60CA"/>
    <w:rsid w:val="00F53D37"/>
    <w:rsid w:val="00F746D4"/>
    <w:rsid w:val="00F82770"/>
    <w:rsid w:val="00FD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3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Bezodstpw">
    <w:name w:val="No Spacing"/>
    <w:basedOn w:val="Normalny"/>
    <w:uiPriority w:val="1"/>
    <w:qFormat/>
    <w:rsid w:val="007374B2"/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rsid w:val="001904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04A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904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62081"/>
    <w:rPr>
      <w:sz w:val="24"/>
      <w:szCs w:val="24"/>
    </w:rPr>
  </w:style>
  <w:style w:type="paragraph" w:styleId="Nagwek2">
    <w:name w:val="heading 2"/>
    <w:basedOn w:val="Normalny"/>
    <w:next w:val="Normalny"/>
    <w:autoRedefine/>
    <w:qFormat/>
    <w:rsid w:val="00D04591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2">
    <w:name w:val="Nagłówek 22"/>
    <w:basedOn w:val="Nagwek2"/>
    <w:rsid w:val="00D04591"/>
    <w:pPr>
      <w:numPr>
        <w:numId w:val="3"/>
      </w:numPr>
    </w:pPr>
  </w:style>
  <w:style w:type="paragraph" w:customStyle="1" w:styleId="Nagwek23">
    <w:name w:val="Nagłówek 23"/>
    <w:basedOn w:val="Nagwek2"/>
    <w:autoRedefine/>
    <w:rsid w:val="00D04591"/>
    <w:pPr>
      <w:numPr>
        <w:numId w:val="5"/>
      </w:numPr>
    </w:pPr>
  </w:style>
  <w:style w:type="paragraph" w:styleId="Nagwek">
    <w:name w:val="header"/>
    <w:basedOn w:val="Normalny"/>
    <w:rsid w:val="009F56AE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F56AE"/>
    <w:pPr>
      <w:tabs>
        <w:tab w:val="center" w:pos="4536"/>
        <w:tab w:val="right" w:pos="9072"/>
      </w:tabs>
    </w:pPr>
  </w:style>
  <w:style w:type="paragraph" w:styleId="Bezodstpw">
    <w:name w:val="No Spacing"/>
    <w:basedOn w:val="Normalny"/>
    <w:uiPriority w:val="1"/>
    <w:qFormat/>
    <w:rsid w:val="007374B2"/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rsid w:val="001904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904A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190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PKP S.A.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Siemieniec Mirosław</cp:lastModifiedBy>
  <cp:revision>2</cp:revision>
  <cp:lastPrinted>2008-07-07T08:50:00Z</cp:lastPrinted>
  <dcterms:created xsi:type="dcterms:W3CDTF">2014-02-13T06:44:00Z</dcterms:created>
  <dcterms:modified xsi:type="dcterms:W3CDTF">2014-02-13T06:44:00Z</dcterms:modified>
</cp:coreProperties>
</file>